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73D" w:rsidRDefault="00DF2C22">
      <w:r>
        <w:rPr>
          <w:noProof/>
        </w:rPr>
        <w:drawing>
          <wp:inline distT="0" distB="0" distL="0" distR="0">
            <wp:extent cx="6150634" cy="9140497"/>
            <wp:effectExtent l="0" t="0" r="2540" b="3810"/>
            <wp:docPr id="1" name="รูปภาพ 1" descr="D:\รายงานผลการดำเนินงานรายไตรมาส ไตรมาส 4 ปีงบประมาณ 2561\ประกาศ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รายงานผลการดำเนินงานรายไตรมาส ไตรมาส 4 ปีงบประมาณ 2561\ประกาศ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752" cy="9145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C22" w:rsidRDefault="00DF2C22">
      <w:r>
        <w:rPr>
          <w:noProof/>
        </w:rPr>
        <w:lastRenderedPageBreak/>
        <w:drawing>
          <wp:inline distT="0" distB="0" distL="0" distR="0">
            <wp:extent cx="5840083" cy="8721306"/>
            <wp:effectExtent l="0" t="0" r="8890" b="3810"/>
            <wp:docPr id="2" name="รูปภาพ 2" descr="D:\รายงานผลการดำเนินงานรายไตรมาส ไตรมาส 4 ปีงบประมาณ 2561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รายงานผลการดำเนินงานรายไตรมาส ไตรมาส 4 ปีงบประมาณ 2561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083" cy="8718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6E2" w:rsidRDefault="003266E2" w:rsidP="003266E2">
      <w:pPr>
        <w:ind w:right="-330"/>
      </w:pPr>
      <w:r>
        <w:rPr>
          <w:noProof/>
        </w:rPr>
        <w:lastRenderedPageBreak/>
        <w:drawing>
          <wp:inline distT="0" distB="0" distL="0" distR="0">
            <wp:extent cx="5771072" cy="8652294"/>
            <wp:effectExtent l="0" t="0" r="1270" b="0"/>
            <wp:docPr id="3" name="รูปภาพ 3" descr="D:\รายงานผลการดำเนินงานรายไตรมาส ไตรมาส 4 ปีงบประมาณ 2561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รายงานผลการดำเนินงานรายไตรมาส ไตรมาส 4 ปีงบประมาณ 2561\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9096" cy="8649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6E2" w:rsidRDefault="003266E2">
      <w:r>
        <w:rPr>
          <w:noProof/>
        </w:rPr>
        <w:lastRenderedPageBreak/>
        <w:drawing>
          <wp:inline distT="0" distB="0" distL="0" distR="0">
            <wp:extent cx="5891842" cy="8798943"/>
            <wp:effectExtent l="0" t="0" r="0" b="2540"/>
            <wp:docPr id="4" name="รูปภาพ 4" descr="D:\รายงานผลการดำเนินงานรายไตรมาส ไตรมาส 4 ปีงบประมาณ 2561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รายงานผลการดำเนินงานรายไตรมาส ไตรมาส 4 ปีงบประมาณ 2561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824" cy="8795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6E2" w:rsidRDefault="003266E2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926347" cy="8738558"/>
            <wp:effectExtent l="0" t="0" r="0" b="5715"/>
            <wp:docPr id="5" name="รูปภาพ 5" descr="D:\รายงานผลการดำเนินงานรายไตรมาส ไตรมาส 4 ปีงบประมาณ 2561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รายงานผลการดำเนินงานรายไตรมาส ไตรมาส 4 ปีงบประมาณ 2561\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8738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266E2" w:rsidSect="003266E2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C22"/>
    <w:rsid w:val="003266E2"/>
    <w:rsid w:val="0057573D"/>
    <w:rsid w:val="00C66504"/>
    <w:rsid w:val="00DF2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504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2C2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F2C2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504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2C2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F2C2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2018-10-19T03:37:00Z</dcterms:created>
  <dcterms:modified xsi:type="dcterms:W3CDTF">2018-10-19T03:56:00Z</dcterms:modified>
</cp:coreProperties>
</file>