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706" w:rsidRDefault="00594915">
      <w:r>
        <w:rPr>
          <w:noProof/>
        </w:rPr>
        <w:drawing>
          <wp:inline distT="0" distB="0" distL="0" distR="0">
            <wp:extent cx="6362700" cy="9172575"/>
            <wp:effectExtent l="0" t="0" r="0" b="9525"/>
            <wp:docPr id="1" name="รูปภาพ 1" descr="D:\กองคลัง (เครื่องคอม2)\งบประมาณ 2564\สแกนแผนการใช้จ่ายเงิน ปี 2563\แผนการใช้จ่ายเงินรายไตรมาส 1 ปี 2564\CCF_0001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กองคลัง (เครื่องคอม2)\งบประมาณ 2564\สแกนแผนการใช้จ่ายเงิน ปี 2563\แผนการใช้จ่ายเงินรายไตรมาส 1 ปี 2564\CCF_00011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9882" cy="9168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4915" w:rsidRDefault="00594915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6162675" cy="9048750"/>
            <wp:effectExtent l="0" t="0" r="9525" b="0"/>
            <wp:docPr id="2" name="รูปภาพ 2" descr="D:\กองคลัง (เครื่องคอม2)\งบประมาณ 2564\สแกนแผนการใช้จ่ายเงิน ปี 2563\แผนการใช้จ่ายเงินรายไตรมาส 1 ปี 2564\CCF_000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กองคลัง (เครื่องคอม2)\งบประมาณ 2564\สแกนแผนการใช้จ่ายเงิน ปี 2563\แผนการใช้จ่ายเงินรายไตรมาส 1 ปี 2564\CCF_00011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945" cy="9044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949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915"/>
    <w:rsid w:val="001E7706"/>
    <w:rsid w:val="00594915"/>
    <w:rsid w:val="00633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E59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491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9491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E59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491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9491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1</cp:revision>
  <dcterms:created xsi:type="dcterms:W3CDTF">2020-11-10T09:44:00Z</dcterms:created>
  <dcterms:modified xsi:type="dcterms:W3CDTF">2020-11-10T09:46:00Z</dcterms:modified>
</cp:coreProperties>
</file>