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174" w:rsidRPr="005D1174" w:rsidRDefault="00F15A52" w:rsidP="005D117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333333"/>
          <w:sz w:val="36"/>
          <w:szCs w:val="36"/>
          <w:shd w:val="clear" w:color="auto" w:fill="FFFFFF"/>
        </w:rPr>
      </w:pPr>
      <w:r>
        <w:rPr>
          <w:rFonts w:ascii="TH SarabunIT๙" w:eastAsia="Times New Roman" w:hAnsi="TH SarabunIT๙" w:cs="TH SarabunIT๙"/>
          <w:b/>
          <w:bCs/>
          <w:color w:val="333333"/>
          <w:sz w:val="36"/>
          <w:szCs w:val="36"/>
          <w:shd w:val="clear" w:color="auto" w:fill="FFFFFF"/>
          <w:cs/>
        </w:rPr>
        <w:t xml:space="preserve">เอกสารเผยแพร่ </w:t>
      </w:r>
      <w:r>
        <w:rPr>
          <w:rFonts w:ascii="TH SarabunIT๙" w:eastAsia="Times New Roman" w:hAnsi="TH SarabunIT๙" w:cs="TH SarabunIT๙"/>
          <w:b/>
          <w:bCs/>
          <w:color w:val="333333"/>
          <w:sz w:val="36"/>
          <w:szCs w:val="36"/>
          <w:shd w:val="clear" w:color="auto" w:fill="FFFFFF"/>
        </w:rPr>
        <w:t xml:space="preserve">: </w:t>
      </w:r>
      <w:r w:rsidR="005D1174" w:rsidRPr="005D1174">
        <w:rPr>
          <w:rFonts w:ascii="TH SarabunIT๙" w:eastAsia="Times New Roman" w:hAnsi="TH SarabunIT๙" w:cs="TH SarabunIT๙"/>
          <w:b/>
          <w:bCs/>
          <w:color w:val="333333"/>
          <w:sz w:val="36"/>
          <w:szCs w:val="36"/>
          <w:shd w:val="clear" w:color="auto" w:fill="FFFFFF"/>
          <w:cs/>
        </w:rPr>
        <w:t>องค์การบริหารส่วนตำบลหนองบ่อ</w:t>
      </w:r>
    </w:p>
    <w:p w:rsidR="005D1174" w:rsidRPr="005D1174" w:rsidRDefault="005D1174" w:rsidP="00AF2BD3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333333"/>
          <w:sz w:val="36"/>
          <w:szCs w:val="36"/>
          <w:shd w:val="clear" w:color="auto" w:fill="FFFFFF"/>
        </w:rPr>
      </w:pPr>
    </w:p>
    <w:p w:rsidR="00AF2BD3" w:rsidRDefault="00AF2BD3" w:rsidP="00F15A52">
      <w:pPr>
        <w:spacing w:after="0" w:line="240" w:lineRule="auto"/>
        <w:rPr>
          <w:rFonts w:ascii="TH SarabunIT๙" w:eastAsia="Times New Roman" w:hAnsi="TH SarabunIT๙" w:cs="TH SarabunIT๙" w:hint="cs"/>
          <w:color w:val="333333"/>
          <w:sz w:val="36"/>
          <w:szCs w:val="36"/>
          <w:shd w:val="clear" w:color="auto" w:fill="FFFFFF"/>
        </w:rPr>
      </w:pPr>
      <w:r w:rsidRPr="00AF2BD3">
        <w:rPr>
          <w:rFonts w:ascii="TH SarabunIT๙" w:eastAsia="Times New Roman" w:hAnsi="TH SarabunIT๙" w:cs="TH SarabunIT๙"/>
          <w:b/>
          <w:bCs/>
          <w:color w:val="333333"/>
          <w:sz w:val="36"/>
          <w:szCs w:val="36"/>
          <w:shd w:val="clear" w:color="auto" w:fill="FFFFFF"/>
          <w:cs/>
        </w:rPr>
        <w:t>มโนราห์ หรือ โนรา</w:t>
      </w:r>
      <w:r w:rsidRPr="00AF2BD3">
        <w:rPr>
          <w:rFonts w:ascii="TH SarabunIT๙" w:eastAsia="Times New Roman" w:hAnsi="TH SarabunIT๙" w:cs="TH SarabunIT๙"/>
          <w:color w:val="333333"/>
          <w:sz w:val="36"/>
          <w:szCs w:val="36"/>
          <w:shd w:val="clear" w:color="auto" w:fill="FFFFFF"/>
          <w:cs/>
        </w:rPr>
        <w:t>เป็นศิลปะการแสดงพื้นบ้านที่เป็นที่นิยมของคนในภาคใต้ องค์ประกอบหลักในการแสดงโนรา คือเครื่องแต่งกาย และเครื่องดนตรี</w:t>
      </w:r>
      <w:bookmarkStart w:id="0" w:name="_GoBack"/>
      <w:bookmarkEnd w:id="0"/>
    </w:p>
    <w:p w:rsidR="005D1174" w:rsidRDefault="005D1174" w:rsidP="005D1174">
      <w:pPr>
        <w:spacing w:after="0" w:line="240" w:lineRule="auto"/>
        <w:ind w:firstLine="1440"/>
        <w:rPr>
          <w:rFonts w:ascii="TH SarabunIT๙" w:eastAsia="Times New Roman" w:hAnsi="TH SarabunIT๙" w:cs="TH SarabunIT๙" w:hint="cs"/>
          <w:color w:val="333333"/>
          <w:sz w:val="36"/>
          <w:szCs w:val="36"/>
          <w:shd w:val="clear" w:color="auto" w:fill="FFFFFF"/>
        </w:rPr>
      </w:pPr>
      <w:r w:rsidRPr="00AF2BD3">
        <w:rPr>
          <w:rFonts w:ascii="TH SarabunIT๙" w:eastAsia="Times New Roman" w:hAnsi="TH SarabunIT๙" w:cs="TH SarabunIT๙"/>
          <w:noProof/>
          <w:color w:val="333333"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6C8C7EF1" wp14:editId="64EEDC68">
            <wp:simplePos x="0" y="0"/>
            <wp:positionH relativeFrom="column">
              <wp:posOffset>2135505</wp:posOffset>
            </wp:positionH>
            <wp:positionV relativeFrom="paragraph">
              <wp:posOffset>78740</wp:posOffset>
            </wp:positionV>
            <wp:extent cx="1888490" cy="1924050"/>
            <wp:effectExtent l="0" t="0" r="0" b="0"/>
            <wp:wrapThrough wrapText="bothSides">
              <wp:wrapPolygon edited="0">
                <wp:start x="0" y="0"/>
                <wp:lineTo x="0" y="21386"/>
                <wp:lineTo x="21353" y="21386"/>
                <wp:lineTo x="21353" y="0"/>
                <wp:lineTo x="0" y="0"/>
              </wp:wrapPolygon>
            </wp:wrapThrough>
            <wp:docPr id="1" name="Picture 1" descr="nr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r00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849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1174" w:rsidRDefault="005D1174" w:rsidP="005D1174">
      <w:pPr>
        <w:spacing w:after="0" w:line="240" w:lineRule="auto"/>
        <w:ind w:firstLine="1440"/>
        <w:rPr>
          <w:rFonts w:ascii="TH SarabunIT๙" w:eastAsia="Times New Roman" w:hAnsi="TH SarabunIT๙" w:cs="TH SarabunIT๙" w:hint="cs"/>
          <w:color w:val="333333"/>
          <w:sz w:val="36"/>
          <w:szCs w:val="36"/>
          <w:shd w:val="clear" w:color="auto" w:fill="FFFFFF"/>
        </w:rPr>
      </w:pPr>
    </w:p>
    <w:p w:rsidR="005D1174" w:rsidRDefault="005D1174" w:rsidP="005D1174">
      <w:pPr>
        <w:spacing w:after="0" w:line="240" w:lineRule="auto"/>
        <w:ind w:firstLine="1440"/>
        <w:rPr>
          <w:rFonts w:ascii="TH SarabunIT๙" w:eastAsia="Times New Roman" w:hAnsi="TH SarabunIT๙" w:cs="TH SarabunIT๙" w:hint="cs"/>
          <w:color w:val="333333"/>
          <w:sz w:val="36"/>
          <w:szCs w:val="36"/>
          <w:shd w:val="clear" w:color="auto" w:fill="FFFFFF"/>
        </w:rPr>
      </w:pPr>
    </w:p>
    <w:p w:rsidR="005D1174" w:rsidRPr="00AF2BD3" w:rsidRDefault="005D1174" w:rsidP="005D1174">
      <w:pPr>
        <w:spacing w:after="0" w:line="240" w:lineRule="auto"/>
        <w:ind w:firstLine="1440"/>
        <w:rPr>
          <w:rFonts w:ascii="TH SarabunIT๙" w:eastAsia="Times New Roman" w:hAnsi="TH SarabunIT๙" w:cs="TH SarabunIT๙"/>
          <w:sz w:val="36"/>
          <w:szCs w:val="36"/>
        </w:rPr>
      </w:pPr>
    </w:p>
    <w:p w:rsidR="005D1174" w:rsidRDefault="005D1174" w:rsidP="00AF2BD3">
      <w:pPr>
        <w:shd w:val="clear" w:color="auto" w:fill="FFFFFF"/>
        <w:spacing w:before="100" w:beforeAutospacing="1" w:after="100" w:afterAutospacing="1" w:line="240" w:lineRule="auto"/>
        <w:rPr>
          <w:rFonts w:ascii="TH SarabunIT๙" w:eastAsia="Times New Roman" w:hAnsi="TH SarabunIT๙" w:cs="TH SarabunIT๙" w:hint="cs"/>
          <w:color w:val="333333"/>
          <w:sz w:val="36"/>
          <w:szCs w:val="36"/>
        </w:rPr>
      </w:pPr>
    </w:p>
    <w:p w:rsidR="005D1174" w:rsidRDefault="005D1174" w:rsidP="00AF2BD3">
      <w:pPr>
        <w:shd w:val="clear" w:color="auto" w:fill="FFFFFF"/>
        <w:spacing w:before="100" w:beforeAutospacing="1" w:after="100" w:afterAutospacing="1" w:line="240" w:lineRule="auto"/>
        <w:rPr>
          <w:rFonts w:ascii="TH SarabunIT๙" w:eastAsia="Times New Roman" w:hAnsi="TH SarabunIT๙" w:cs="TH SarabunIT๙" w:hint="cs"/>
          <w:color w:val="333333"/>
          <w:sz w:val="36"/>
          <w:szCs w:val="36"/>
        </w:rPr>
      </w:pPr>
    </w:p>
    <w:p w:rsidR="005D1174" w:rsidRPr="00F15A52" w:rsidRDefault="00AF2BD3" w:rsidP="00AF2BD3">
      <w:pPr>
        <w:shd w:val="clear" w:color="auto" w:fill="FFFFFF"/>
        <w:spacing w:before="100" w:beforeAutospacing="1" w:after="100" w:afterAutospacing="1" w:line="240" w:lineRule="auto"/>
        <w:rPr>
          <w:rFonts w:ascii="TH SarabunIT๙" w:eastAsia="Times New Roman" w:hAnsi="TH SarabunIT๙" w:cs="TH SarabunIT๙" w:hint="cs"/>
          <w:b/>
          <w:bCs/>
          <w:color w:val="333333"/>
          <w:sz w:val="36"/>
          <w:szCs w:val="36"/>
        </w:rPr>
      </w:pPr>
      <w:r w:rsidRPr="00AF2BD3">
        <w:rPr>
          <w:rFonts w:ascii="TH SarabunIT๙" w:eastAsia="Times New Roman" w:hAnsi="TH SarabunIT๙" w:cs="TH SarabunIT๙"/>
          <w:b/>
          <w:bCs/>
          <w:color w:val="333333"/>
          <w:sz w:val="36"/>
          <w:szCs w:val="36"/>
          <w:cs/>
        </w:rPr>
        <w:t xml:space="preserve">เครื่องแต่งกายประกอบด้วย </w:t>
      </w:r>
      <w:r w:rsidR="005D1174" w:rsidRPr="00F15A52">
        <w:rPr>
          <w:rFonts w:ascii="TH SarabunIT๙" w:eastAsia="Times New Roman" w:hAnsi="TH SarabunIT๙" w:cs="TH SarabunIT๙" w:hint="cs"/>
          <w:b/>
          <w:bCs/>
          <w:color w:val="333333"/>
          <w:sz w:val="36"/>
          <w:szCs w:val="36"/>
          <w:cs/>
        </w:rPr>
        <w:t xml:space="preserve"> </w:t>
      </w:r>
    </w:p>
    <w:p w:rsidR="005D1174" w:rsidRPr="005D1174" w:rsidRDefault="00AF2BD3" w:rsidP="005D1174">
      <w:pPr>
        <w:pStyle w:val="a5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H SarabunIT๙" w:eastAsia="Times New Roman" w:hAnsi="TH SarabunIT๙" w:cs="TH SarabunIT๙" w:hint="cs"/>
          <w:color w:val="333333"/>
          <w:sz w:val="36"/>
          <w:szCs w:val="36"/>
        </w:rPr>
      </w:pPr>
      <w:r w:rsidRPr="005D1174">
        <w:rPr>
          <w:rFonts w:ascii="TH SarabunIT๙" w:eastAsia="Times New Roman" w:hAnsi="TH SarabunIT๙" w:cs="TH SarabunIT๙"/>
          <w:color w:val="333333"/>
          <w:sz w:val="36"/>
          <w:szCs w:val="36"/>
          <w:cs/>
        </w:rPr>
        <w:t xml:space="preserve">เทริด </w:t>
      </w:r>
      <w:r w:rsidR="005D1174" w:rsidRPr="005D1174">
        <w:rPr>
          <w:rFonts w:ascii="TH SarabunIT๙" w:eastAsia="Times New Roman" w:hAnsi="TH SarabunIT๙" w:cs="TH SarabunIT๙" w:hint="cs"/>
          <w:color w:val="333333"/>
          <w:sz w:val="36"/>
          <w:szCs w:val="36"/>
          <w:cs/>
        </w:rPr>
        <w:t xml:space="preserve"> </w:t>
      </w:r>
      <w:r w:rsidRPr="005D1174">
        <w:rPr>
          <w:rFonts w:ascii="TH SarabunIT๙" w:eastAsia="Times New Roman" w:hAnsi="TH SarabunIT๙" w:cs="TH SarabunIT๙"/>
          <w:color w:val="333333"/>
          <w:sz w:val="36"/>
          <w:szCs w:val="36"/>
          <w:cs/>
        </w:rPr>
        <w:t xml:space="preserve">เป็นเครื่องประดับศีรษะของตัวนายโรงหรือโนราใหญ่หรือตัวยืนเครื่อง </w:t>
      </w:r>
      <w:r w:rsidR="005D1174" w:rsidRPr="005D1174">
        <w:rPr>
          <w:rFonts w:ascii="TH SarabunIT๙" w:eastAsia="Times New Roman" w:hAnsi="TH SarabunIT๙" w:cs="TH SarabunIT๙" w:hint="cs"/>
          <w:color w:val="333333"/>
          <w:sz w:val="36"/>
          <w:szCs w:val="36"/>
          <w:cs/>
        </w:rPr>
        <w:t xml:space="preserve">   </w:t>
      </w:r>
    </w:p>
    <w:p w:rsidR="005D1174" w:rsidRDefault="00AF2BD3" w:rsidP="005D1174">
      <w:pPr>
        <w:pStyle w:val="a5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H SarabunIT๙" w:eastAsia="Times New Roman" w:hAnsi="TH SarabunIT๙" w:cs="TH SarabunIT๙" w:hint="cs"/>
          <w:color w:val="333333"/>
          <w:sz w:val="36"/>
          <w:szCs w:val="36"/>
        </w:rPr>
      </w:pPr>
      <w:r w:rsidRPr="005D1174">
        <w:rPr>
          <w:rFonts w:ascii="TH SarabunIT๙" w:eastAsia="Times New Roman" w:hAnsi="TH SarabunIT๙" w:cs="TH SarabunIT๙"/>
          <w:color w:val="333333"/>
          <w:sz w:val="36"/>
          <w:szCs w:val="36"/>
          <w:cs/>
        </w:rPr>
        <w:t>เครื่องลูกปัด</w:t>
      </w:r>
      <w:r w:rsidR="005D1174" w:rsidRPr="005D1174">
        <w:rPr>
          <w:rFonts w:ascii="TH SarabunIT๙" w:eastAsia="Times New Roman" w:hAnsi="TH SarabunIT๙" w:cs="TH SarabunIT๙" w:hint="cs"/>
          <w:color w:val="333333"/>
          <w:sz w:val="36"/>
          <w:szCs w:val="36"/>
          <w:cs/>
        </w:rPr>
        <w:t xml:space="preserve">   </w:t>
      </w:r>
      <w:r w:rsidRPr="005D1174">
        <w:rPr>
          <w:rFonts w:ascii="TH SarabunIT๙" w:eastAsia="Times New Roman" w:hAnsi="TH SarabunIT๙" w:cs="TH SarabunIT๙"/>
          <w:color w:val="333333"/>
          <w:sz w:val="36"/>
          <w:szCs w:val="36"/>
          <w:cs/>
        </w:rPr>
        <w:t xml:space="preserve">ร้อยด้วยลูกปัดสีเป็นลายมีดอกดวง ใช้สำหรับสวมลำตัวท่อนบนแทนเสื้อ </w:t>
      </w:r>
      <w:r w:rsidR="005D1174">
        <w:rPr>
          <w:rFonts w:ascii="TH SarabunIT๙" w:eastAsia="Times New Roman" w:hAnsi="TH SarabunIT๙" w:cs="TH SarabunIT๙" w:hint="cs"/>
          <w:color w:val="333333"/>
          <w:sz w:val="36"/>
          <w:szCs w:val="36"/>
          <w:cs/>
        </w:rPr>
        <w:t xml:space="preserve">  </w:t>
      </w:r>
    </w:p>
    <w:p w:rsidR="005D1174" w:rsidRDefault="00AF2BD3" w:rsidP="00AF2BD3">
      <w:pPr>
        <w:pStyle w:val="a5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H SarabunIT๙" w:eastAsia="Times New Roman" w:hAnsi="TH SarabunIT๙" w:cs="TH SarabunIT๙" w:hint="cs"/>
          <w:color w:val="333333"/>
          <w:sz w:val="36"/>
          <w:szCs w:val="36"/>
        </w:rPr>
      </w:pPr>
      <w:r w:rsidRPr="005D1174">
        <w:rPr>
          <w:rFonts w:ascii="TH SarabunIT๙" w:eastAsia="Times New Roman" w:hAnsi="TH SarabunIT๙" w:cs="TH SarabunIT๙"/>
          <w:color w:val="333333"/>
          <w:sz w:val="36"/>
          <w:szCs w:val="36"/>
          <w:cs/>
        </w:rPr>
        <w:t xml:space="preserve">ปีกนกแอ่นหรือปีกเหน่ง </w:t>
      </w:r>
    </w:p>
    <w:p w:rsidR="005D1174" w:rsidRDefault="00AF2BD3" w:rsidP="00AF2BD3">
      <w:pPr>
        <w:pStyle w:val="a5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H SarabunIT๙" w:eastAsia="Times New Roman" w:hAnsi="TH SarabunIT๙" w:cs="TH SarabunIT๙" w:hint="cs"/>
          <w:color w:val="333333"/>
          <w:sz w:val="36"/>
          <w:szCs w:val="36"/>
        </w:rPr>
      </w:pPr>
      <w:r w:rsidRPr="00AF2BD3">
        <w:rPr>
          <w:rFonts w:ascii="TH SarabunIT๙" w:eastAsia="Times New Roman" w:hAnsi="TH SarabunIT๙" w:cs="TH SarabunIT๙"/>
          <w:color w:val="333333"/>
          <w:sz w:val="36"/>
          <w:szCs w:val="36"/>
          <w:cs/>
        </w:rPr>
        <w:t xml:space="preserve">ทับทรวงปีกหรือหางหงส์ </w:t>
      </w:r>
    </w:p>
    <w:p w:rsidR="005D1174" w:rsidRDefault="00AF2BD3" w:rsidP="00AF2BD3">
      <w:pPr>
        <w:pStyle w:val="a5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H SarabunIT๙" w:eastAsia="Times New Roman" w:hAnsi="TH SarabunIT๙" w:cs="TH SarabunIT๙" w:hint="cs"/>
          <w:color w:val="333333"/>
          <w:sz w:val="36"/>
          <w:szCs w:val="36"/>
        </w:rPr>
      </w:pPr>
      <w:r w:rsidRPr="00AF2BD3">
        <w:rPr>
          <w:rFonts w:ascii="TH SarabunIT๙" w:eastAsia="Times New Roman" w:hAnsi="TH SarabunIT๙" w:cs="TH SarabunIT๙"/>
          <w:color w:val="333333"/>
          <w:sz w:val="36"/>
          <w:szCs w:val="36"/>
          <w:cs/>
        </w:rPr>
        <w:t xml:space="preserve">ผ้านุ่ง </w:t>
      </w:r>
    </w:p>
    <w:p w:rsidR="005D1174" w:rsidRDefault="00AF2BD3" w:rsidP="00AF2BD3">
      <w:pPr>
        <w:pStyle w:val="a5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H SarabunIT๙" w:eastAsia="Times New Roman" w:hAnsi="TH SarabunIT๙" w:cs="TH SarabunIT๙" w:hint="cs"/>
          <w:color w:val="333333"/>
          <w:sz w:val="36"/>
          <w:szCs w:val="36"/>
        </w:rPr>
      </w:pPr>
      <w:r w:rsidRPr="00AF2BD3">
        <w:rPr>
          <w:rFonts w:ascii="TH SarabunIT๙" w:eastAsia="Times New Roman" w:hAnsi="TH SarabunIT๙" w:cs="TH SarabunIT๙"/>
          <w:color w:val="333333"/>
          <w:sz w:val="36"/>
          <w:szCs w:val="36"/>
          <w:cs/>
        </w:rPr>
        <w:t xml:space="preserve">สนับเพลา </w:t>
      </w:r>
    </w:p>
    <w:p w:rsidR="005D1174" w:rsidRDefault="00AF2BD3" w:rsidP="00AF2BD3">
      <w:pPr>
        <w:pStyle w:val="a5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H SarabunIT๙" w:eastAsia="Times New Roman" w:hAnsi="TH SarabunIT๙" w:cs="TH SarabunIT๙" w:hint="cs"/>
          <w:color w:val="333333"/>
          <w:sz w:val="36"/>
          <w:szCs w:val="36"/>
        </w:rPr>
      </w:pPr>
      <w:r w:rsidRPr="00AF2BD3">
        <w:rPr>
          <w:rFonts w:ascii="TH SarabunIT๙" w:eastAsia="Times New Roman" w:hAnsi="TH SarabunIT๙" w:cs="TH SarabunIT๙"/>
          <w:color w:val="333333"/>
          <w:sz w:val="36"/>
          <w:szCs w:val="36"/>
          <w:cs/>
        </w:rPr>
        <w:t>ผ้าห้อยหน้า ผ้าห้อยข้าง</w:t>
      </w:r>
    </w:p>
    <w:p w:rsidR="005D1174" w:rsidRDefault="00AF2BD3" w:rsidP="00AF2BD3">
      <w:pPr>
        <w:pStyle w:val="a5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H SarabunIT๙" w:eastAsia="Times New Roman" w:hAnsi="TH SarabunIT๙" w:cs="TH SarabunIT๙" w:hint="cs"/>
          <w:color w:val="333333"/>
          <w:sz w:val="36"/>
          <w:szCs w:val="36"/>
        </w:rPr>
      </w:pPr>
      <w:r w:rsidRPr="00AF2BD3">
        <w:rPr>
          <w:rFonts w:ascii="TH SarabunIT๙" w:eastAsia="Times New Roman" w:hAnsi="TH SarabunIT๙" w:cs="TH SarabunIT๙"/>
          <w:color w:val="333333"/>
          <w:sz w:val="36"/>
          <w:szCs w:val="36"/>
          <w:cs/>
        </w:rPr>
        <w:t xml:space="preserve">กำไลต้นแขน-ปลายแขน และเล็บ </w:t>
      </w:r>
    </w:p>
    <w:p w:rsidR="00AF2BD3" w:rsidRPr="00AF2BD3" w:rsidRDefault="00AF2BD3" w:rsidP="005D1174">
      <w:pPr>
        <w:pStyle w:val="a5"/>
        <w:shd w:val="clear" w:color="auto" w:fill="FFFFFF"/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color w:val="333333"/>
          <w:sz w:val="36"/>
          <w:szCs w:val="36"/>
        </w:rPr>
      </w:pPr>
      <w:r w:rsidRPr="00AF2BD3">
        <w:rPr>
          <w:rFonts w:ascii="TH SarabunIT๙" w:eastAsia="Times New Roman" w:hAnsi="TH SarabunIT๙" w:cs="TH SarabunIT๙"/>
          <w:color w:val="333333"/>
          <w:sz w:val="36"/>
          <w:szCs w:val="36"/>
          <w:cs/>
        </w:rPr>
        <w:t>ทั้งหมดนี้เป็นเครื่องแต่งกายของโนราใหญ่หรือโนรายืนเครื่อง ส่วนเครื่องแต่งกายของตัวนางหรือนางรำเรียกว่า "เครื่องนาง</w:t>
      </w:r>
      <w:r w:rsidRPr="00AF2BD3">
        <w:rPr>
          <w:rFonts w:ascii="TH SarabunIT๙" w:eastAsia="Times New Roman" w:hAnsi="TH SarabunIT๙" w:cs="TH SarabunIT๙"/>
          <w:color w:val="333333"/>
          <w:sz w:val="36"/>
          <w:szCs w:val="36"/>
        </w:rPr>
        <w:t xml:space="preserve">” </w:t>
      </w:r>
      <w:r w:rsidRPr="00AF2BD3">
        <w:rPr>
          <w:rFonts w:ascii="TH SarabunIT๙" w:eastAsia="Times New Roman" w:hAnsi="TH SarabunIT๙" w:cs="TH SarabunIT๙"/>
          <w:color w:val="333333"/>
          <w:sz w:val="36"/>
          <w:szCs w:val="36"/>
          <w:cs/>
        </w:rPr>
        <w:t>ไม่มีกำไลต้นแขนทับทรวง และปีกนกแอ่น</w:t>
      </w:r>
    </w:p>
    <w:p w:rsidR="005D1174" w:rsidRPr="00F15A52" w:rsidRDefault="00AF2BD3" w:rsidP="00AF2BD3">
      <w:pPr>
        <w:shd w:val="clear" w:color="auto" w:fill="FFFFFF"/>
        <w:spacing w:before="100" w:beforeAutospacing="1" w:after="100" w:afterAutospacing="1" w:line="240" w:lineRule="auto"/>
        <w:rPr>
          <w:rFonts w:ascii="TH SarabunIT๙" w:eastAsia="Times New Roman" w:hAnsi="TH SarabunIT๙" w:cs="TH SarabunIT๙" w:hint="cs"/>
          <w:b/>
          <w:bCs/>
          <w:color w:val="333333"/>
          <w:sz w:val="36"/>
          <w:szCs w:val="36"/>
        </w:rPr>
      </w:pPr>
      <w:r w:rsidRPr="00AF2BD3">
        <w:rPr>
          <w:rFonts w:ascii="TH SarabunIT๙" w:eastAsia="Times New Roman" w:hAnsi="TH SarabunIT๙" w:cs="TH SarabunIT๙"/>
          <w:b/>
          <w:bCs/>
          <w:color w:val="333333"/>
          <w:sz w:val="36"/>
          <w:szCs w:val="36"/>
          <w:cs/>
        </w:rPr>
        <w:t xml:space="preserve">เครื่องดนตรีของโนรา </w:t>
      </w:r>
    </w:p>
    <w:p w:rsidR="005D1174" w:rsidRDefault="00AF2BD3" w:rsidP="00AF2BD3">
      <w:pPr>
        <w:shd w:val="clear" w:color="auto" w:fill="FFFFFF"/>
        <w:spacing w:before="100" w:beforeAutospacing="1" w:after="100" w:afterAutospacing="1" w:line="240" w:lineRule="auto"/>
        <w:rPr>
          <w:rFonts w:ascii="TH SarabunIT๙" w:eastAsia="Times New Roman" w:hAnsi="TH SarabunIT๙" w:cs="TH SarabunIT๙" w:hint="cs"/>
          <w:color w:val="333333"/>
          <w:sz w:val="36"/>
          <w:szCs w:val="36"/>
        </w:rPr>
      </w:pPr>
      <w:r w:rsidRPr="00AF2BD3">
        <w:rPr>
          <w:rFonts w:ascii="TH SarabunIT๙" w:eastAsia="Times New Roman" w:hAnsi="TH SarabunIT๙" w:cs="TH SarabunIT๙"/>
          <w:color w:val="333333"/>
          <w:sz w:val="36"/>
          <w:szCs w:val="36"/>
          <w:cs/>
        </w:rPr>
        <w:t xml:space="preserve">ส่วนใหญ่เป็นเครื่องตีให้ จังหวะ ประกอบด้วย </w:t>
      </w:r>
    </w:p>
    <w:p w:rsidR="005D1174" w:rsidRDefault="00AF2BD3" w:rsidP="005D1174">
      <w:pPr>
        <w:pStyle w:val="a5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H SarabunIT๙" w:eastAsia="Times New Roman" w:hAnsi="TH SarabunIT๙" w:cs="TH SarabunIT๙" w:hint="cs"/>
          <w:color w:val="333333"/>
          <w:sz w:val="36"/>
          <w:szCs w:val="36"/>
        </w:rPr>
      </w:pPr>
      <w:r w:rsidRPr="005D1174">
        <w:rPr>
          <w:rFonts w:ascii="TH SarabunIT๙" w:eastAsia="Times New Roman" w:hAnsi="TH SarabunIT๙" w:cs="TH SarabunIT๙"/>
          <w:color w:val="333333"/>
          <w:sz w:val="36"/>
          <w:szCs w:val="36"/>
          <w:cs/>
        </w:rPr>
        <w:t>ทับ (โทนหรือทับโนรา) มี ๒ ใบ เสียง ต่างกันเล็กน้อย ใช้คนตีเพียงคนเดียว เป็นเครื่องตีที่สำคัญ ที่สุด เพราะทำหน้าที่คุมจังหวะและเป็นตัวนำใ</w:t>
      </w:r>
      <w:r w:rsidR="005D1174">
        <w:rPr>
          <w:rFonts w:ascii="TH SarabunIT๙" w:eastAsia="Times New Roman" w:hAnsi="TH SarabunIT๙" w:cs="TH SarabunIT๙"/>
          <w:color w:val="333333"/>
          <w:sz w:val="36"/>
          <w:szCs w:val="36"/>
          <w:cs/>
        </w:rPr>
        <w:t>นการเปลี่ยน จังหวะทำนองตามผู้รำ</w:t>
      </w:r>
    </w:p>
    <w:p w:rsidR="00AF2BD3" w:rsidRPr="005D1174" w:rsidRDefault="00AF2BD3" w:rsidP="005D1174">
      <w:pPr>
        <w:pStyle w:val="a5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color w:val="333333"/>
          <w:sz w:val="36"/>
          <w:szCs w:val="36"/>
        </w:rPr>
      </w:pPr>
      <w:r w:rsidRPr="005D1174">
        <w:rPr>
          <w:rFonts w:ascii="TH SarabunIT๙" w:eastAsia="Times New Roman" w:hAnsi="TH SarabunIT๙" w:cs="TH SarabunIT๙"/>
          <w:color w:val="333333"/>
          <w:sz w:val="36"/>
          <w:szCs w:val="36"/>
          <w:cs/>
        </w:rPr>
        <w:t>กลองทำหน้าที่เสริมเน้นจังหวะและ ล้อเสียงทับ ปี่ โหม่ง หรือฆ้องคู่ ฉิ่ง และแตระ</w:t>
      </w:r>
    </w:p>
    <w:p w:rsidR="00AF2BD3" w:rsidRPr="00AF2BD3" w:rsidRDefault="00AF2BD3" w:rsidP="005D1174">
      <w:pPr>
        <w:shd w:val="clear" w:color="auto" w:fill="FFFFFF"/>
        <w:spacing w:before="100" w:beforeAutospacing="1" w:after="100" w:afterAutospacing="1" w:line="240" w:lineRule="auto"/>
        <w:jc w:val="thaiDistribute"/>
        <w:rPr>
          <w:rFonts w:ascii="TH SarabunIT๙" w:eastAsia="Times New Roman" w:hAnsi="TH SarabunIT๙" w:cs="TH SarabunIT๙"/>
          <w:color w:val="333333"/>
          <w:sz w:val="36"/>
          <w:szCs w:val="36"/>
        </w:rPr>
      </w:pPr>
      <w:r w:rsidRPr="00AF2BD3">
        <w:rPr>
          <w:rFonts w:ascii="TH SarabunIT๙" w:eastAsia="Times New Roman" w:hAnsi="TH SarabunIT๙" w:cs="TH SarabunIT๙"/>
          <w:b/>
          <w:bCs/>
          <w:color w:val="333333"/>
          <w:sz w:val="36"/>
          <w:szCs w:val="36"/>
          <w:cs/>
        </w:rPr>
        <w:lastRenderedPageBreak/>
        <w:t>โนรามีการแสดง ๒ รูปแบบ</w:t>
      </w:r>
      <w:r w:rsidRPr="00AF2BD3">
        <w:rPr>
          <w:rFonts w:ascii="TH SarabunIT๙" w:eastAsia="Times New Roman" w:hAnsi="TH SarabunIT๙" w:cs="TH SarabunIT๙"/>
          <w:color w:val="333333"/>
          <w:sz w:val="36"/>
          <w:szCs w:val="36"/>
        </w:rPr>
        <w:t> </w:t>
      </w:r>
      <w:r w:rsidRPr="00AF2BD3">
        <w:rPr>
          <w:rFonts w:ascii="TH SarabunIT๙" w:eastAsia="Times New Roman" w:hAnsi="TH SarabunIT๙" w:cs="TH SarabunIT๙"/>
          <w:color w:val="333333"/>
          <w:sz w:val="36"/>
          <w:szCs w:val="36"/>
          <w:cs/>
        </w:rPr>
        <w:t>คือ โนราประกอบ พิธีกรรม (โนราโรงครู) และโนราเพื่อความบันเทิง ซึ่งมี ความแตกต่างกัน ดังนี้</w:t>
      </w:r>
    </w:p>
    <w:p w:rsidR="00AF2BD3" w:rsidRPr="00AF2BD3" w:rsidRDefault="00AF2BD3" w:rsidP="005D1174">
      <w:pPr>
        <w:shd w:val="clear" w:color="auto" w:fill="FFFFFF"/>
        <w:spacing w:before="100" w:beforeAutospacing="1" w:after="100" w:afterAutospacing="1" w:line="240" w:lineRule="auto"/>
        <w:jc w:val="thaiDistribute"/>
        <w:rPr>
          <w:rFonts w:ascii="TH SarabunIT๙" w:eastAsia="Times New Roman" w:hAnsi="TH SarabunIT๙" w:cs="TH SarabunIT๙"/>
          <w:color w:val="333333"/>
          <w:sz w:val="36"/>
          <w:szCs w:val="36"/>
        </w:rPr>
      </w:pPr>
      <w:r w:rsidRPr="00AF2BD3">
        <w:rPr>
          <w:rFonts w:ascii="TH SarabunIT๙" w:eastAsia="Times New Roman" w:hAnsi="TH SarabunIT๙" w:cs="TH SarabunIT๙"/>
          <w:b/>
          <w:bCs/>
          <w:color w:val="333333"/>
          <w:sz w:val="36"/>
          <w:szCs w:val="36"/>
          <w:cs/>
        </w:rPr>
        <w:t>โนราประกอบพิธีกรรมหรือโนราโรงครู</w:t>
      </w:r>
      <w:r w:rsidRPr="00AF2BD3">
        <w:rPr>
          <w:rFonts w:ascii="TH SarabunIT๙" w:eastAsia="Times New Roman" w:hAnsi="TH SarabunIT๙" w:cs="TH SarabunIT๙"/>
          <w:color w:val="333333"/>
          <w:sz w:val="36"/>
          <w:szCs w:val="36"/>
        </w:rPr>
        <w:t> </w:t>
      </w:r>
      <w:r w:rsidRPr="00AF2BD3">
        <w:rPr>
          <w:rFonts w:ascii="TH SarabunIT๙" w:eastAsia="Times New Roman" w:hAnsi="TH SarabunIT๙" w:cs="TH SarabunIT๙"/>
          <w:color w:val="333333"/>
          <w:sz w:val="36"/>
          <w:szCs w:val="36"/>
          <w:cs/>
        </w:rPr>
        <w:t>เป็น พิธีกรรมที่มีความสำคัญในวงการโนราเป็นอย่างยิ่ง</w:t>
      </w:r>
      <w:r w:rsidR="005D1174">
        <w:rPr>
          <w:rFonts w:ascii="TH SarabunIT๙" w:eastAsia="Times New Roman" w:hAnsi="TH SarabunIT๙" w:cs="TH SarabunIT๙" w:hint="cs"/>
          <w:color w:val="333333"/>
          <w:sz w:val="36"/>
          <w:szCs w:val="36"/>
          <w:cs/>
        </w:rPr>
        <w:t>เ</w:t>
      </w:r>
      <w:r w:rsidRPr="00AF2BD3">
        <w:rPr>
          <w:rFonts w:ascii="TH SarabunIT๙" w:eastAsia="Times New Roman" w:hAnsi="TH SarabunIT๙" w:cs="TH SarabunIT๙"/>
          <w:color w:val="333333"/>
          <w:sz w:val="36"/>
          <w:szCs w:val="36"/>
          <w:cs/>
        </w:rPr>
        <w:t xml:space="preserve">พราะ เป็นพิธีกรรมเพื่อเชิญครูหรือบรรพบุรุษของโนรามายัง โรงพิธีเพื่อไหว้ครูหรือไหว้ตายายโนรา เพื่อรับของแก้บน และ เพื่อครอบเทริดหรือผูกผ้าแก่ผู้แสดงโนรารุ่นใหม่ มี ๒ ชนิด คือ โนราโรงครูใหญ่ หมายถึง การรำโนราโรงครูอย่างเต็ม รูปแบบ ซึ่งจะต้องกระทำต่อเนื่องกัน ๓ วัน ๓ คืน </w:t>
      </w:r>
      <w:r w:rsidR="005D1174">
        <w:rPr>
          <w:rFonts w:ascii="TH SarabunIT๙" w:eastAsia="Times New Roman" w:hAnsi="TH SarabunIT๙" w:cs="TH SarabunIT๙" w:hint="cs"/>
          <w:color w:val="333333"/>
          <w:sz w:val="36"/>
          <w:szCs w:val="36"/>
          <w:cs/>
        </w:rPr>
        <w:t xml:space="preserve">     </w:t>
      </w:r>
      <w:r w:rsidRPr="00AF2BD3">
        <w:rPr>
          <w:rFonts w:ascii="TH SarabunIT๙" w:eastAsia="Times New Roman" w:hAnsi="TH SarabunIT๙" w:cs="TH SarabunIT๙"/>
          <w:color w:val="333333"/>
          <w:sz w:val="36"/>
          <w:szCs w:val="36"/>
          <w:cs/>
        </w:rPr>
        <w:t xml:space="preserve">จึงจะจบพิธี โดยจะเริ่มในวันพุธไปสิ้นสุดในวันศุกร์ และจะต้องกระทำ เป็นประจำทุกปี หรือทุกสามปี หรือทุกห้าปี ทั้งนี้ขึ้นอยู่ที่การถือปฏิบัติของโนราแต่ละสาย สำหรับโนราโรงครูเล็ก ใช้เวลา ๑ วันกับ </w:t>
      </w:r>
      <w:r w:rsidR="005D1174">
        <w:rPr>
          <w:rFonts w:ascii="TH SarabunIT๙" w:eastAsia="Times New Roman" w:hAnsi="TH SarabunIT๙" w:cs="TH SarabunIT๙" w:hint="cs"/>
          <w:color w:val="333333"/>
          <w:sz w:val="36"/>
          <w:szCs w:val="36"/>
          <w:cs/>
        </w:rPr>
        <w:t xml:space="preserve"> </w:t>
      </w:r>
      <w:r w:rsidRPr="00AF2BD3">
        <w:rPr>
          <w:rFonts w:ascii="TH SarabunIT๙" w:eastAsia="Times New Roman" w:hAnsi="TH SarabunIT๙" w:cs="TH SarabunIT๙"/>
          <w:color w:val="333333"/>
          <w:sz w:val="36"/>
          <w:szCs w:val="36"/>
          <w:cs/>
        </w:rPr>
        <w:t>๑ คืน โดยปกตินิยมเริ่มในตอนเย็นวันพุธ แล้วไปสิ้นสุดในวันพฤหัสบดี</w:t>
      </w:r>
    </w:p>
    <w:p w:rsidR="00AF2BD3" w:rsidRDefault="005D1174" w:rsidP="005D1174">
      <w:pPr>
        <w:shd w:val="clear" w:color="auto" w:fill="FFFFFF"/>
        <w:spacing w:before="100" w:beforeAutospacing="1" w:after="100" w:afterAutospacing="1" w:line="240" w:lineRule="auto"/>
        <w:jc w:val="thaiDistribute"/>
        <w:rPr>
          <w:rFonts w:ascii="TH SarabunIT๙" w:eastAsia="Times New Roman" w:hAnsi="TH SarabunIT๙" w:cs="TH SarabunIT๙" w:hint="cs"/>
          <w:color w:val="333333"/>
          <w:sz w:val="36"/>
          <w:szCs w:val="36"/>
        </w:rPr>
      </w:pPr>
      <w:r w:rsidRPr="00AF2BD3">
        <w:rPr>
          <w:rFonts w:ascii="TH SarabunIT๙" w:eastAsia="Times New Roman" w:hAnsi="TH SarabunIT๙" w:cs="TH SarabunIT๙"/>
          <w:b/>
          <w:bCs/>
          <w:noProof/>
          <w:color w:val="333333"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32314599" wp14:editId="2747C877">
            <wp:simplePos x="0" y="0"/>
            <wp:positionH relativeFrom="column">
              <wp:posOffset>2101215</wp:posOffset>
            </wp:positionH>
            <wp:positionV relativeFrom="paragraph">
              <wp:posOffset>305435</wp:posOffset>
            </wp:positionV>
            <wp:extent cx="1511935" cy="2183130"/>
            <wp:effectExtent l="0" t="0" r="0" b="7620"/>
            <wp:wrapThrough wrapText="bothSides">
              <wp:wrapPolygon edited="0">
                <wp:start x="0" y="0"/>
                <wp:lineTo x="0" y="21487"/>
                <wp:lineTo x="21228" y="21487"/>
                <wp:lineTo x="21228" y="0"/>
                <wp:lineTo x="0" y="0"/>
              </wp:wrapPolygon>
            </wp:wrapThrough>
            <wp:docPr id="2" name="Picture 2" descr="nr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r00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935" cy="2183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2BD3" w:rsidRPr="00AF2BD3">
        <w:rPr>
          <w:rFonts w:ascii="TH SarabunIT๙" w:eastAsia="Times New Roman" w:hAnsi="TH SarabunIT๙" w:cs="TH SarabunIT๙"/>
          <w:b/>
          <w:bCs/>
          <w:color w:val="333333"/>
          <w:sz w:val="36"/>
          <w:szCs w:val="36"/>
          <w:cs/>
        </w:rPr>
        <w:t>โนราเพื่อความบันเทิง</w:t>
      </w:r>
      <w:r w:rsidR="00AF2BD3" w:rsidRPr="00AF2BD3">
        <w:rPr>
          <w:rFonts w:ascii="TH SarabunIT๙" w:eastAsia="Times New Roman" w:hAnsi="TH SarabunIT๙" w:cs="TH SarabunIT๙"/>
          <w:color w:val="333333"/>
          <w:sz w:val="36"/>
          <w:szCs w:val="36"/>
        </w:rPr>
        <w:t> </w:t>
      </w:r>
      <w:r w:rsidR="00AF2BD3" w:rsidRPr="00AF2BD3">
        <w:rPr>
          <w:rFonts w:ascii="TH SarabunIT๙" w:eastAsia="Times New Roman" w:hAnsi="TH SarabunIT๙" w:cs="TH SarabunIT๙"/>
          <w:color w:val="333333"/>
          <w:sz w:val="36"/>
          <w:szCs w:val="36"/>
          <w:cs/>
        </w:rPr>
        <w:t>เป็นการแสดงเพื่อให้ความ บันเทิงโดยตรง มีลักษณะสำคัญ ดังนี้</w:t>
      </w:r>
    </w:p>
    <w:p w:rsidR="005D1174" w:rsidRDefault="005D1174" w:rsidP="00AF2BD3">
      <w:pPr>
        <w:shd w:val="clear" w:color="auto" w:fill="FFFFFF"/>
        <w:spacing w:before="100" w:beforeAutospacing="1" w:after="100" w:afterAutospacing="1" w:line="240" w:lineRule="auto"/>
        <w:rPr>
          <w:rFonts w:ascii="TH SarabunIT๙" w:eastAsia="Times New Roman" w:hAnsi="TH SarabunIT๙" w:cs="TH SarabunIT๙" w:hint="cs"/>
          <w:color w:val="333333"/>
          <w:sz w:val="36"/>
          <w:szCs w:val="36"/>
        </w:rPr>
      </w:pPr>
    </w:p>
    <w:p w:rsidR="005D1174" w:rsidRDefault="005D1174" w:rsidP="00AF2BD3">
      <w:pPr>
        <w:shd w:val="clear" w:color="auto" w:fill="FFFFFF"/>
        <w:spacing w:before="100" w:beforeAutospacing="1" w:after="100" w:afterAutospacing="1" w:line="240" w:lineRule="auto"/>
        <w:rPr>
          <w:rFonts w:ascii="TH SarabunIT๙" w:eastAsia="Times New Roman" w:hAnsi="TH SarabunIT๙" w:cs="TH SarabunIT๙" w:hint="cs"/>
          <w:color w:val="333333"/>
          <w:sz w:val="36"/>
          <w:szCs w:val="36"/>
        </w:rPr>
      </w:pPr>
    </w:p>
    <w:p w:rsidR="005D1174" w:rsidRDefault="005D1174" w:rsidP="00AF2BD3">
      <w:pPr>
        <w:shd w:val="clear" w:color="auto" w:fill="FFFFFF"/>
        <w:spacing w:before="100" w:beforeAutospacing="1" w:after="100" w:afterAutospacing="1" w:line="240" w:lineRule="auto"/>
        <w:rPr>
          <w:rFonts w:ascii="TH SarabunIT๙" w:eastAsia="Times New Roman" w:hAnsi="TH SarabunIT๙" w:cs="TH SarabunIT๙" w:hint="cs"/>
          <w:color w:val="333333"/>
          <w:sz w:val="36"/>
          <w:szCs w:val="36"/>
        </w:rPr>
      </w:pPr>
    </w:p>
    <w:p w:rsidR="005D1174" w:rsidRDefault="005D1174" w:rsidP="00AF2BD3">
      <w:pPr>
        <w:shd w:val="clear" w:color="auto" w:fill="FFFFFF"/>
        <w:spacing w:before="100" w:beforeAutospacing="1" w:after="100" w:afterAutospacing="1" w:line="240" w:lineRule="auto"/>
        <w:rPr>
          <w:rFonts w:ascii="TH SarabunIT๙" w:eastAsia="Times New Roman" w:hAnsi="TH SarabunIT๙" w:cs="TH SarabunIT๙" w:hint="cs"/>
          <w:color w:val="333333"/>
          <w:sz w:val="36"/>
          <w:szCs w:val="36"/>
        </w:rPr>
      </w:pPr>
    </w:p>
    <w:p w:rsidR="005D1174" w:rsidRPr="00AF2BD3" w:rsidRDefault="005D1174" w:rsidP="00AF2BD3">
      <w:pPr>
        <w:shd w:val="clear" w:color="auto" w:fill="FFFFFF"/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color w:val="333333"/>
          <w:sz w:val="36"/>
          <w:szCs w:val="36"/>
        </w:rPr>
      </w:pPr>
    </w:p>
    <w:p w:rsidR="00AF2BD3" w:rsidRPr="00AF2BD3" w:rsidRDefault="00AF2BD3" w:rsidP="005D1174">
      <w:pPr>
        <w:shd w:val="clear" w:color="auto" w:fill="FFFFFF"/>
        <w:spacing w:before="100" w:beforeAutospacing="1" w:after="100" w:afterAutospacing="1" w:line="240" w:lineRule="auto"/>
        <w:jc w:val="thaiDistribute"/>
        <w:rPr>
          <w:rFonts w:ascii="TH SarabunIT๙" w:eastAsia="Times New Roman" w:hAnsi="TH SarabunIT๙" w:cs="TH SarabunIT๙"/>
          <w:color w:val="333333"/>
          <w:sz w:val="36"/>
          <w:szCs w:val="36"/>
        </w:rPr>
      </w:pPr>
      <w:r w:rsidRPr="00AF2BD3">
        <w:rPr>
          <w:rFonts w:ascii="TH SarabunIT๙" w:eastAsia="Times New Roman" w:hAnsi="TH SarabunIT๙" w:cs="TH SarabunIT๙"/>
          <w:b/>
          <w:bCs/>
          <w:color w:val="333333"/>
          <w:sz w:val="36"/>
          <w:szCs w:val="36"/>
          <w:cs/>
        </w:rPr>
        <w:t>๑. การรำ</w:t>
      </w:r>
      <w:r w:rsidRPr="00AF2BD3">
        <w:rPr>
          <w:rFonts w:ascii="TH SarabunIT๙" w:eastAsia="Times New Roman" w:hAnsi="TH SarabunIT๙" w:cs="TH SarabunIT๙"/>
          <w:color w:val="333333"/>
          <w:sz w:val="36"/>
          <w:szCs w:val="36"/>
        </w:rPr>
        <w:t> </w:t>
      </w:r>
      <w:r w:rsidRPr="00AF2BD3">
        <w:rPr>
          <w:rFonts w:ascii="TH SarabunIT๙" w:eastAsia="Times New Roman" w:hAnsi="TH SarabunIT๙" w:cs="TH SarabunIT๙"/>
          <w:color w:val="333333"/>
          <w:sz w:val="36"/>
          <w:szCs w:val="36"/>
          <w:cs/>
        </w:rPr>
        <w:t>โนราแต่ละตัวต้องรำอวดความชำนาญ และความสามารถเฉพาะตน โดยการรำผสม</w:t>
      </w:r>
      <w:r w:rsidR="005D1174">
        <w:rPr>
          <w:rFonts w:ascii="TH SarabunIT๙" w:eastAsia="Times New Roman" w:hAnsi="TH SarabunIT๙" w:cs="TH SarabunIT๙" w:hint="cs"/>
          <w:color w:val="333333"/>
          <w:sz w:val="36"/>
          <w:szCs w:val="36"/>
          <w:cs/>
        </w:rPr>
        <w:t xml:space="preserve">      </w:t>
      </w:r>
      <w:r w:rsidRPr="00AF2BD3">
        <w:rPr>
          <w:rFonts w:ascii="TH SarabunIT๙" w:eastAsia="Times New Roman" w:hAnsi="TH SarabunIT๙" w:cs="TH SarabunIT๙"/>
          <w:color w:val="333333"/>
          <w:sz w:val="36"/>
          <w:szCs w:val="36"/>
          <w:cs/>
        </w:rPr>
        <w:t xml:space="preserve">ท่าต่างๆ เข้าด้วยกันอย่างต่อเนื่องกลมกลืน แต่ละท่ามีความถูกต้อง ตามแบบฉบับ มีความคล่องแคล่วชำนาญที่จะเปลี่ยนลีลา ให้เข้ากับจังหวะดนตรี และต้องรำให้สวยงามอ่อนช้อย หรือกระฉับกระเฉงเหมาะแก่กรณี บางคนอาจอวดความ สามารถในเชิงรำเฉพาะด้าน เช่น การเล่นแขน การทำให้ </w:t>
      </w:r>
      <w:r w:rsidR="005D1174">
        <w:rPr>
          <w:rFonts w:ascii="TH SarabunIT๙" w:eastAsia="Times New Roman" w:hAnsi="TH SarabunIT๙" w:cs="TH SarabunIT๙" w:hint="cs"/>
          <w:color w:val="333333"/>
          <w:sz w:val="36"/>
          <w:szCs w:val="36"/>
          <w:cs/>
        </w:rPr>
        <w:t xml:space="preserve">     </w:t>
      </w:r>
      <w:r w:rsidRPr="00AF2BD3">
        <w:rPr>
          <w:rFonts w:ascii="TH SarabunIT๙" w:eastAsia="Times New Roman" w:hAnsi="TH SarabunIT๙" w:cs="TH SarabunIT๙"/>
          <w:color w:val="333333"/>
          <w:sz w:val="36"/>
          <w:szCs w:val="36"/>
          <w:cs/>
        </w:rPr>
        <w:t>ตัวอ่อน การรำท่าพลิกแพลง เป็นต้น</w:t>
      </w:r>
    </w:p>
    <w:p w:rsidR="00AF2BD3" w:rsidRPr="00AF2BD3" w:rsidRDefault="00AF2BD3" w:rsidP="005D1174">
      <w:pPr>
        <w:shd w:val="clear" w:color="auto" w:fill="FFFFFF"/>
        <w:spacing w:before="100" w:beforeAutospacing="1" w:after="100" w:afterAutospacing="1" w:line="240" w:lineRule="auto"/>
        <w:jc w:val="thaiDistribute"/>
        <w:rPr>
          <w:rFonts w:ascii="TH SarabunIT๙" w:eastAsia="Times New Roman" w:hAnsi="TH SarabunIT๙" w:cs="TH SarabunIT๙"/>
          <w:color w:val="333333"/>
          <w:sz w:val="36"/>
          <w:szCs w:val="36"/>
        </w:rPr>
      </w:pPr>
      <w:r w:rsidRPr="00AF2BD3">
        <w:rPr>
          <w:rFonts w:ascii="TH SarabunIT๙" w:eastAsia="Times New Roman" w:hAnsi="TH SarabunIT๙" w:cs="TH SarabunIT๙"/>
          <w:b/>
          <w:bCs/>
          <w:color w:val="333333"/>
          <w:sz w:val="36"/>
          <w:szCs w:val="36"/>
          <w:cs/>
        </w:rPr>
        <w:t>๒. การร้อง</w:t>
      </w:r>
      <w:r w:rsidRPr="00AF2BD3">
        <w:rPr>
          <w:rFonts w:ascii="TH SarabunIT๙" w:eastAsia="Times New Roman" w:hAnsi="TH SarabunIT๙" w:cs="TH SarabunIT๙"/>
          <w:color w:val="333333"/>
          <w:sz w:val="36"/>
          <w:szCs w:val="36"/>
        </w:rPr>
        <w:t> </w:t>
      </w:r>
      <w:r w:rsidRPr="00AF2BD3">
        <w:rPr>
          <w:rFonts w:ascii="TH SarabunIT๙" w:eastAsia="Times New Roman" w:hAnsi="TH SarabunIT๙" w:cs="TH SarabunIT๙"/>
          <w:color w:val="333333"/>
          <w:sz w:val="36"/>
          <w:szCs w:val="36"/>
          <w:cs/>
        </w:rPr>
        <w:t xml:space="preserve">โนราแต่ละตัวจะต้องอวดลีลาการร้อง ขับบทกลอนในลักษณะต่างๆ เช่น เสียงไพเราะดังชัดเจน จังหวะการร้องขับถูกต้องเร้าใจ มีปฏิภาณในการคิดกลอน รวดเร็ว ได้เนื้อหาดี สัมผัสดี </w:t>
      </w:r>
      <w:r w:rsidR="005D1174">
        <w:rPr>
          <w:rFonts w:ascii="TH SarabunIT๙" w:eastAsia="Times New Roman" w:hAnsi="TH SarabunIT๙" w:cs="TH SarabunIT๙" w:hint="cs"/>
          <w:color w:val="333333"/>
          <w:sz w:val="36"/>
          <w:szCs w:val="36"/>
          <w:cs/>
        </w:rPr>
        <w:t xml:space="preserve">       </w:t>
      </w:r>
      <w:r w:rsidRPr="00AF2BD3">
        <w:rPr>
          <w:rFonts w:ascii="TH SarabunIT๙" w:eastAsia="Times New Roman" w:hAnsi="TH SarabunIT๙" w:cs="TH SarabunIT๙"/>
          <w:color w:val="333333"/>
          <w:sz w:val="36"/>
          <w:szCs w:val="36"/>
          <w:cs/>
        </w:rPr>
        <w:t>มีความสามารถในการร้อง โต้ตอบ แก้คำอย่างฉับพลันและคมคาย เป็นต้น</w:t>
      </w:r>
    </w:p>
    <w:p w:rsidR="00AF2BD3" w:rsidRPr="00AF2BD3" w:rsidRDefault="00AF2BD3" w:rsidP="005D1174">
      <w:pPr>
        <w:shd w:val="clear" w:color="auto" w:fill="FFFFFF"/>
        <w:spacing w:before="100" w:beforeAutospacing="1" w:after="100" w:afterAutospacing="1" w:line="240" w:lineRule="auto"/>
        <w:jc w:val="thaiDistribute"/>
        <w:rPr>
          <w:rFonts w:ascii="TH SarabunIT๙" w:eastAsia="Times New Roman" w:hAnsi="TH SarabunIT๙" w:cs="TH SarabunIT๙"/>
          <w:color w:val="333333"/>
          <w:sz w:val="36"/>
          <w:szCs w:val="36"/>
        </w:rPr>
      </w:pPr>
      <w:r w:rsidRPr="00AF2BD3">
        <w:rPr>
          <w:rFonts w:ascii="TH SarabunIT๙" w:eastAsia="Times New Roman" w:hAnsi="TH SarabunIT๙" w:cs="TH SarabunIT๙"/>
          <w:b/>
          <w:bCs/>
          <w:color w:val="333333"/>
          <w:sz w:val="36"/>
          <w:szCs w:val="36"/>
          <w:cs/>
        </w:rPr>
        <w:t>๓. การทำบท</w:t>
      </w:r>
      <w:r w:rsidRPr="00AF2BD3">
        <w:rPr>
          <w:rFonts w:ascii="TH SarabunIT๙" w:eastAsia="Times New Roman" w:hAnsi="TH SarabunIT๙" w:cs="TH SarabunIT๙"/>
          <w:color w:val="333333"/>
          <w:sz w:val="36"/>
          <w:szCs w:val="36"/>
        </w:rPr>
        <w:t> </w:t>
      </w:r>
      <w:r w:rsidRPr="00AF2BD3">
        <w:rPr>
          <w:rFonts w:ascii="TH SarabunIT๙" w:eastAsia="Times New Roman" w:hAnsi="TH SarabunIT๙" w:cs="TH SarabunIT๙"/>
          <w:color w:val="333333"/>
          <w:sz w:val="36"/>
          <w:szCs w:val="36"/>
          <w:cs/>
        </w:rPr>
        <w:t>เป็นการอวดความสามารถในการ ตีความหมายของบทร้องเป็นท่ารำ ให้คำร้องและ</w:t>
      </w:r>
      <w:r w:rsidR="005D1174">
        <w:rPr>
          <w:rFonts w:ascii="TH SarabunIT๙" w:eastAsia="Times New Roman" w:hAnsi="TH SarabunIT๙" w:cs="TH SarabunIT๙" w:hint="cs"/>
          <w:color w:val="333333"/>
          <w:sz w:val="36"/>
          <w:szCs w:val="36"/>
          <w:cs/>
        </w:rPr>
        <w:t xml:space="preserve">   </w:t>
      </w:r>
      <w:r w:rsidRPr="00AF2BD3">
        <w:rPr>
          <w:rFonts w:ascii="TH SarabunIT๙" w:eastAsia="Times New Roman" w:hAnsi="TH SarabunIT๙" w:cs="TH SarabunIT๙"/>
          <w:color w:val="333333"/>
          <w:sz w:val="36"/>
          <w:szCs w:val="36"/>
          <w:cs/>
        </w:rPr>
        <w:t>ท่ารำ สัมพันธ์กัน ต้องตีท่าให้พิสดารหลากหลายและครบถ้วน ตามคำร้องทุกถ้อยคำ ต้องขับบทร้องและตีท่ารำให้ประสม กลมกลืนกับจังหวะและลีลาของดนตรีอย่างเหมาะเหม็ง การทำบทจึงเป็นศิลปะสุดยอดของโนรา</w:t>
      </w:r>
    </w:p>
    <w:p w:rsidR="00AF2BD3" w:rsidRPr="00AF2BD3" w:rsidRDefault="00AF2BD3" w:rsidP="005D1174">
      <w:pPr>
        <w:shd w:val="clear" w:color="auto" w:fill="FFFFFF"/>
        <w:spacing w:before="100" w:beforeAutospacing="1" w:after="100" w:afterAutospacing="1" w:line="240" w:lineRule="auto"/>
        <w:jc w:val="thaiDistribute"/>
        <w:rPr>
          <w:rFonts w:ascii="TH SarabunIT๙" w:eastAsia="Times New Roman" w:hAnsi="TH SarabunIT๙" w:cs="TH SarabunIT๙"/>
          <w:color w:val="333333"/>
          <w:sz w:val="36"/>
          <w:szCs w:val="36"/>
        </w:rPr>
      </w:pPr>
      <w:r w:rsidRPr="00AF2BD3">
        <w:rPr>
          <w:rFonts w:ascii="TH SarabunIT๙" w:eastAsia="Times New Roman" w:hAnsi="TH SarabunIT๙" w:cs="TH SarabunIT๙"/>
          <w:b/>
          <w:bCs/>
          <w:color w:val="333333"/>
          <w:sz w:val="36"/>
          <w:szCs w:val="36"/>
          <w:cs/>
        </w:rPr>
        <w:t>๔. การรำเฉพาะอย่าง</w:t>
      </w:r>
      <w:r w:rsidRPr="00AF2BD3">
        <w:rPr>
          <w:rFonts w:ascii="TH SarabunIT๙" w:eastAsia="Times New Roman" w:hAnsi="TH SarabunIT๙" w:cs="TH SarabunIT๙"/>
          <w:color w:val="333333"/>
          <w:sz w:val="36"/>
          <w:szCs w:val="36"/>
        </w:rPr>
        <w:t> </w:t>
      </w:r>
      <w:r w:rsidRPr="00AF2BD3">
        <w:rPr>
          <w:rFonts w:ascii="TH SarabunIT๙" w:eastAsia="Times New Roman" w:hAnsi="TH SarabunIT๙" w:cs="TH SarabunIT๙"/>
          <w:color w:val="333333"/>
          <w:sz w:val="36"/>
          <w:szCs w:val="36"/>
          <w:cs/>
        </w:rPr>
        <w:t>นอกจากโนราแต่ละคน จะต้องมีความสามารถในการรำ การร้อง และการ</w:t>
      </w:r>
      <w:r w:rsidR="005D1174">
        <w:rPr>
          <w:rFonts w:ascii="TH SarabunIT๙" w:eastAsia="Times New Roman" w:hAnsi="TH SarabunIT๙" w:cs="TH SarabunIT๙" w:hint="cs"/>
          <w:color w:val="333333"/>
          <w:sz w:val="36"/>
          <w:szCs w:val="36"/>
          <w:cs/>
        </w:rPr>
        <w:t xml:space="preserve">    </w:t>
      </w:r>
      <w:r w:rsidRPr="00AF2BD3">
        <w:rPr>
          <w:rFonts w:ascii="TH SarabunIT๙" w:eastAsia="Times New Roman" w:hAnsi="TH SarabunIT๙" w:cs="TH SarabunIT๙"/>
          <w:color w:val="333333"/>
          <w:sz w:val="36"/>
          <w:szCs w:val="36"/>
          <w:cs/>
        </w:rPr>
        <w:t xml:space="preserve">ทำบท ดังกล่าวแล้ว ยังต้องฝึกการรำเฉพาะอย่างให้เกิดความ ชำนาญเป็นพิเศษด้วย ซึ่งการรำเฉพาะอย่างนี้ อาจใช้แสดง เฉพาะโอกาส เช่น รำในพิธีไหว้ครู ในพิธีแต่งพอกผูกผ้าใหญ่ บางอย่างใช้รำเฉพาะเมื่อมีการประชันโรง บางอย่างใช้ ในโอกาสรำลงครูหรือโรงครู หรือในการรำแก้บน เป็นต้น ตัวอย่างการรำเฉพาะอย่าง เช่น รำบทครูสอน รำเพลงทับ เพลงโทน รำเพลงปี่ รำขอเทริด </w:t>
      </w:r>
      <w:r w:rsidR="005D1174">
        <w:rPr>
          <w:rFonts w:ascii="TH SarabunIT๙" w:eastAsia="Times New Roman" w:hAnsi="TH SarabunIT๙" w:cs="TH SarabunIT๙" w:hint="cs"/>
          <w:color w:val="333333"/>
          <w:sz w:val="36"/>
          <w:szCs w:val="36"/>
          <w:cs/>
        </w:rPr>
        <w:t xml:space="preserve">           </w:t>
      </w:r>
      <w:r w:rsidRPr="00AF2BD3">
        <w:rPr>
          <w:rFonts w:ascii="TH SarabunIT๙" w:eastAsia="Times New Roman" w:hAnsi="TH SarabunIT๙" w:cs="TH SarabunIT๙"/>
          <w:color w:val="333333"/>
          <w:sz w:val="36"/>
          <w:szCs w:val="36"/>
          <w:cs/>
        </w:rPr>
        <w:t>รำคล้องหงส์</w:t>
      </w:r>
    </w:p>
    <w:p w:rsidR="00AF2BD3" w:rsidRPr="00AF2BD3" w:rsidRDefault="00AF2BD3" w:rsidP="005D1174">
      <w:pPr>
        <w:shd w:val="clear" w:color="auto" w:fill="FFFFFF"/>
        <w:spacing w:before="100" w:beforeAutospacing="1" w:after="100" w:afterAutospacing="1" w:line="240" w:lineRule="auto"/>
        <w:jc w:val="thaiDistribute"/>
        <w:rPr>
          <w:rFonts w:ascii="TH SarabunIT๙" w:eastAsia="Times New Roman" w:hAnsi="TH SarabunIT๙" w:cs="TH SarabunIT๙"/>
          <w:color w:val="333333"/>
          <w:sz w:val="36"/>
          <w:szCs w:val="36"/>
        </w:rPr>
      </w:pPr>
      <w:r w:rsidRPr="00AF2BD3">
        <w:rPr>
          <w:rFonts w:ascii="TH SarabunIT๙" w:eastAsia="Times New Roman" w:hAnsi="TH SarabunIT๙" w:cs="TH SarabunIT๙"/>
          <w:b/>
          <w:bCs/>
          <w:color w:val="333333"/>
          <w:sz w:val="36"/>
          <w:szCs w:val="36"/>
          <w:cs/>
        </w:rPr>
        <w:t>๕. การเล่นเป็นเรื่อง</w:t>
      </w:r>
      <w:r w:rsidRPr="00AF2BD3">
        <w:rPr>
          <w:rFonts w:ascii="TH SarabunIT๙" w:eastAsia="Times New Roman" w:hAnsi="TH SarabunIT๙" w:cs="TH SarabunIT๙"/>
          <w:color w:val="333333"/>
          <w:sz w:val="36"/>
          <w:szCs w:val="36"/>
        </w:rPr>
        <w:t> </w:t>
      </w:r>
      <w:r w:rsidRPr="00AF2BD3">
        <w:rPr>
          <w:rFonts w:ascii="TH SarabunIT๙" w:eastAsia="Times New Roman" w:hAnsi="TH SarabunIT๙" w:cs="TH SarabunIT๙"/>
          <w:color w:val="333333"/>
          <w:sz w:val="36"/>
          <w:szCs w:val="36"/>
          <w:cs/>
        </w:rPr>
        <w:t>โดยปกติโนราไม่เน้นการเล่น เป็นเรื่อง แต่ถ้ามีเวลาแสดงมากพอ อาจมีการเล่นเป็นเรื่อง ให้ดูเพื่อความสนุกสนาน โดยเลือกเรื่องที่รู้ดีกันแล้วบางตอน มาแสดง ไม่เน้นการแต่งตัวตามเรื่องแต่จะเน้นการตลก และการขับบทกลอนแบบโนราให้ได้เนื้อหาตามท้องเรื่อง</w:t>
      </w:r>
    </w:p>
    <w:p w:rsidR="00AF2BD3" w:rsidRDefault="005D1174" w:rsidP="005D1174">
      <w:pPr>
        <w:shd w:val="clear" w:color="auto" w:fill="FFFFFF"/>
        <w:spacing w:before="100" w:beforeAutospacing="1" w:after="100" w:afterAutospacing="1" w:line="240" w:lineRule="auto"/>
        <w:jc w:val="thaiDistribute"/>
        <w:rPr>
          <w:rFonts w:ascii="TH SarabunIT๙" w:eastAsia="Times New Roman" w:hAnsi="TH SarabunIT๙" w:cs="TH SarabunIT๙" w:hint="cs"/>
          <w:color w:val="333333"/>
          <w:sz w:val="36"/>
          <w:szCs w:val="36"/>
        </w:rPr>
      </w:pPr>
      <w:r w:rsidRPr="00AF2BD3">
        <w:rPr>
          <w:rFonts w:ascii="TH SarabunIT๙" w:eastAsia="Times New Roman" w:hAnsi="TH SarabunIT๙" w:cs="TH SarabunIT๙"/>
          <w:b/>
          <w:bCs/>
          <w:noProof/>
          <w:color w:val="333333"/>
          <w:sz w:val="36"/>
          <w:szCs w:val="36"/>
        </w:rPr>
        <w:drawing>
          <wp:anchor distT="0" distB="0" distL="114300" distR="114300" simplePos="0" relativeHeight="251660288" behindDoc="1" locked="0" layoutInCell="1" allowOverlap="1" wp14:anchorId="0E2C1DA5" wp14:editId="4D79FC56">
            <wp:simplePos x="0" y="0"/>
            <wp:positionH relativeFrom="column">
              <wp:posOffset>1492885</wp:posOffset>
            </wp:positionH>
            <wp:positionV relativeFrom="paragraph">
              <wp:posOffset>507365</wp:posOffset>
            </wp:positionV>
            <wp:extent cx="2381250" cy="1828800"/>
            <wp:effectExtent l="0" t="0" r="0" b="0"/>
            <wp:wrapThrough wrapText="bothSides">
              <wp:wrapPolygon edited="0">
                <wp:start x="0" y="0"/>
                <wp:lineTo x="0" y="21375"/>
                <wp:lineTo x="21427" y="21375"/>
                <wp:lineTo x="21427" y="0"/>
                <wp:lineTo x="0" y="0"/>
              </wp:wrapPolygon>
            </wp:wrapThrough>
            <wp:docPr id="3" name="Picture 3" descr="nr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r00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2BD3" w:rsidRPr="00AF2BD3">
        <w:rPr>
          <w:rFonts w:ascii="TH SarabunIT๙" w:eastAsia="Times New Roman" w:hAnsi="TH SarabunIT๙" w:cs="TH SarabunIT๙"/>
          <w:color w:val="333333"/>
          <w:sz w:val="36"/>
          <w:szCs w:val="36"/>
          <w:cs/>
        </w:rPr>
        <w:t>การแสดงโนราที่เป็นงานบันเทิงทั่วๆ ไป แต่ละครั้ง แต่ละคณะจะมีลำดับการแสดงที่เป็น</w:t>
      </w:r>
      <w:proofErr w:type="spellStart"/>
      <w:r w:rsidR="00AF2BD3" w:rsidRPr="00AF2BD3">
        <w:rPr>
          <w:rFonts w:ascii="TH SarabunIT๙" w:eastAsia="Times New Roman" w:hAnsi="TH SarabunIT๙" w:cs="TH SarabunIT๙"/>
          <w:color w:val="333333"/>
          <w:sz w:val="36"/>
          <w:szCs w:val="36"/>
          <w:cs/>
        </w:rPr>
        <w:t>ขนบ</w:t>
      </w:r>
      <w:proofErr w:type="spellEnd"/>
      <w:r w:rsidR="00AF2BD3" w:rsidRPr="00AF2BD3">
        <w:rPr>
          <w:rFonts w:ascii="TH SarabunIT๙" w:eastAsia="Times New Roman" w:hAnsi="TH SarabunIT๙" w:cs="TH SarabunIT๙"/>
          <w:color w:val="333333"/>
          <w:sz w:val="36"/>
          <w:szCs w:val="36"/>
          <w:cs/>
        </w:rPr>
        <w:t>นิยม โดยเริ่มจาก</w:t>
      </w:r>
    </w:p>
    <w:p w:rsidR="005D1174" w:rsidRDefault="005D1174" w:rsidP="005D1174">
      <w:pPr>
        <w:shd w:val="clear" w:color="auto" w:fill="FFFFFF"/>
        <w:spacing w:before="100" w:beforeAutospacing="1" w:after="100" w:afterAutospacing="1" w:line="240" w:lineRule="auto"/>
        <w:jc w:val="thaiDistribute"/>
        <w:rPr>
          <w:rFonts w:ascii="TH SarabunIT๙" w:eastAsia="Times New Roman" w:hAnsi="TH SarabunIT๙" w:cs="TH SarabunIT๙" w:hint="cs"/>
          <w:color w:val="333333"/>
          <w:sz w:val="36"/>
          <w:szCs w:val="36"/>
        </w:rPr>
      </w:pPr>
    </w:p>
    <w:p w:rsidR="005D1174" w:rsidRDefault="005D1174" w:rsidP="005D1174">
      <w:pPr>
        <w:shd w:val="clear" w:color="auto" w:fill="FFFFFF"/>
        <w:spacing w:before="100" w:beforeAutospacing="1" w:after="100" w:afterAutospacing="1" w:line="240" w:lineRule="auto"/>
        <w:jc w:val="thaiDistribute"/>
        <w:rPr>
          <w:rFonts w:ascii="TH SarabunIT๙" w:eastAsia="Times New Roman" w:hAnsi="TH SarabunIT๙" w:cs="TH SarabunIT๙" w:hint="cs"/>
          <w:color w:val="333333"/>
          <w:sz w:val="36"/>
          <w:szCs w:val="36"/>
        </w:rPr>
      </w:pPr>
    </w:p>
    <w:p w:rsidR="005D1174" w:rsidRDefault="005D1174" w:rsidP="005D1174">
      <w:pPr>
        <w:shd w:val="clear" w:color="auto" w:fill="FFFFFF"/>
        <w:spacing w:before="100" w:beforeAutospacing="1" w:after="100" w:afterAutospacing="1" w:line="240" w:lineRule="auto"/>
        <w:jc w:val="thaiDistribute"/>
        <w:rPr>
          <w:rFonts w:ascii="TH SarabunIT๙" w:eastAsia="Times New Roman" w:hAnsi="TH SarabunIT๙" w:cs="TH SarabunIT๙" w:hint="cs"/>
          <w:color w:val="333333"/>
          <w:sz w:val="36"/>
          <w:szCs w:val="36"/>
        </w:rPr>
      </w:pPr>
    </w:p>
    <w:p w:rsidR="005D1174" w:rsidRPr="00AF2BD3" w:rsidRDefault="005D1174" w:rsidP="005D1174">
      <w:pPr>
        <w:shd w:val="clear" w:color="auto" w:fill="FFFFFF"/>
        <w:spacing w:before="100" w:beforeAutospacing="1" w:after="100" w:afterAutospacing="1" w:line="240" w:lineRule="auto"/>
        <w:jc w:val="thaiDistribute"/>
        <w:rPr>
          <w:rFonts w:ascii="TH SarabunIT๙" w:eastAsia="Times New Roman" w:hAnsi="TH SarabunIT๙" w:cs="TH SarabunIT๙"/>
          <w:color w:val="333333"/>
          <w:sz w:val="36"/>
          <w:szCs w:val="36"/>
        </w:rPr>
      </w:pPr>
    </w:p>
    <w:p w:rsidR="00AF2BD3" w:rsidRPr="00AF2BD3" w:rsidRDefault="00AF2BD3" w:rsidP="005D1174">
      <w:pPr>
        <w:shd w:val="clear" w:color="auto" w:fill="FFFFFF"/>
        <w:spacing w:before="100" w:beforeAutospacing="1" w:after="100" w:afterAutospacing="1" w:line="240" w:lineRule="auto"/>
        <w:jc w:val="thaiDistribute"/>
        <w:rPr>
          <w:rFonts w:ascii="TH SarabunIT๙" w:eastAsia="Times New Roman" w:hAnsi="TH SarabunIT๙" w:cs="TH SarabunIT๙"/>
          <w:color w:val="333333"/>
          <w:sz w:val="36"/>
          <w:szCs w:val="36"/>
        </w:rPr>
      </w:pPr>
      <w:r w:rsidRPr="00AF2BD3">
        <w:rPr>
          <w:rFonts w:ascii="TH SarabunIT๙" w:eastAsia="Times New Roman" w:hAnsi="TH SarabunIT๙" w:cs="TH SarabunIT๙"/>
          <w:b/>
          <w:bCs/>
          <w:color w:val="333333"/>
          <w:sz w:val="36"/>
          <w:szCs w:val="36"/>
          <w:cs/>
        </w:rPr>
        <w:t>ปล่อยตัวนางรำออกรำ</w:t>
      </w:r>
      <w:r w:rsidRPr="00AF2BD3">
        <w:rPr>
          <w:rFonts w:ascii="TH SarabunIT๙" w:eastAsia="Times New Roman" w:hAnsi="TH SarabunIT๙" w:cs="TH SarabunIT๙"/>
          <w:color w:val="333333"/>
          <w:sz w:val="36"/>
          <w:szCs w:val="36"/>
        </w:rPr>
        <w:t> (</w:t>
      </w:r>
      <w:r w:rsidRPr="00AF2BD3">
        <w:rPr>
          <w:rFonts w:ascii="TH SarabunIT๙" w:eastAsia="Times New Roman" w:hAnsi="TH SarabunIT๙" w:cs="TH SarabunIT๙"/>
          <w:color w:val="333333"/>
          <w:sz w:val="36"/>
          <w:szCs w:val="36"/>
          <w:cs/>
        </w:rPr>
        <w:t>อาจมีผู้แสดงจำนวน ๒-๕ คน) ซึ่งมีขั้นตอน คือ</w:t>
      </w:r>
      <w:r w:rsidRPr="00AF2BD3">
        <w:rPr>
          <w:rFonts w:ascii="TH SarabunIT๙" w:eastAsia="Times New Roman" w:hAnsi="TH SarabunIT๙" w:cs="TH SarabunIT๙"/>
          <w:b/>
          <w:bCs/>
          <w:color w:val="333333"/>
          <w:sz w:val="36"/>
          <w:szCs w:val="36"/>
        </w:rPr>
        <w:t> </w:t>
      </w:r>
      <w:r w:rsidRPr="00AF2BD3">
        <w:rPr>
          <w:rFonts w:ascii="TH SarabunIT๙" w:eastAsia="Times New Roman" w:hAnsi="TH SarabunIT๙" w:cs="TH SarabunIT๙"/>
          <w:b/>
          <w:bCs/>
          <w:color w:val="333333"/>
          <w:sz w:val="36"/>
          <w:szCs w:val="36"/>
          <w:cs/>
        </w:rPr>
        <w:t>เกี้ยวม่าน</w:t>
      </w:r>
      <w:r w:rsidRPr="00AF2BD3">
        <w:rPr>
          <w:rFonts w:ascii="TH SarabunIT๙" w:eastAsia="Times New Roman" w:hAnsi="TH SarabunIT๙" w:cs="TH SarabunIT๙"/>
          <w:color w:val="333333"/>
          <w:sz w:val="36"/>
          <w:szCs w:val="36"/>
        </w:rPr>
        <w:t> </w:t>
      </w:r>
      <w:r w:rsidRPr="00AF2BD3">
        <w:rPr>
          <w:rFonts w:ascii="TH SarabunIT๙" w:eastAsia="Times New Roman" w:hAnsi="TH SarabunIT๙" w:cs="TH SarabunIT๙"/>
          <w:color w:val="333333"/>
          <w:sz w:val="36"/>
          <w:szCs w:val="36"/>
          <w:cs/>
        </w:rPr>
        <w:t>หรือ</w:t>
      </w:r>
      <w:r w:rsidRPr="00AF2BD3">
        <w:rPr>
          <w:rFonts w:ascii="TH SarabunIT๙" w:eastAsia="Times New Roman" w:hAnsi="TH SarabunIT๙" w:cs="TH SarabunIT๙"/>
          <w:b/>
          <w:bCs/>
          <w:color w:val="333333"/>
          <w:sz w:val="36"/>
          <w:szCs w:val="36"/>
          <w:cs/>
        </w:rPr>
        <w:t>ขับหน้าม่าน</w:t>
      </w:r>
      <w:r w:rsidRPr="00AF2BD3">
        <w:rPr>
          <w:rFonts w:ascii="TH SarabunIT๙" w:eastAsia="Times New Roman" w:hAnsi="TH SarabunIT๙" w:cs="TH SarabunIT๙"/>
          <w:color w:val="333333"/>
          <w:sz w:val="36"/>
          <w:szCs w:val="36"/>
        </w:rPr>
        <w:t> </w:t>
      </w:r>
      <w:r w:rsidRPr="00AF2BD3">
        <w:rPr>
          <w:rFonts w:ascii="TH SarabunIT๙" w:eastAsia="Times New Roman" w:hAnsi="TH SarabunIT๙" w:cs="TH SarabunIT๙"/>
          <w:color w:val="333333"/>
          <w:sz w:val="36"/>
          <w:szCs w:val="36"/>
          <w:cs/>
        </w:rPr>
        <w:t>เป็นการ ขับร้องบทกลอนอยู่ในม่านกั้นโดยไม่ให้เห็นตัว/ออกร่ายรำ แสดงความชำนาญ</w:t>
      </w:r>
      <w:r w:rsidR="00F15A52">
        <w:rPr>
          <w:rFonts w:ascii="TH SarabunIT๙" w:eastAsia="Times New Roman" w:hAnsi="TH SarabunIT๙" w:cs="TH SarabunIT๙" w:hint="cs"/>
          <w:color w:val="333333"/>
          <w:sz w:val="36"/>
          <w:szCs w:val="36"/>
          <w:cs/>
        </w:rPr>
        <w:t xml:space="preserve">       </w:t>
      </w:r>
      <w:r w:rsidRPr="00AF2BD3">
        <w:rPr>
          <w:rFonts w:ascii="TH SarabunIT๙" w:eastAsia="Times New Roman" w:hAnsi="TH SarabunIT๙" w:cs="TH SarabunIT๙"/>
          <w:color w:val="333333"/>
          <w:sz w:val="36"/>
          <w:szCs w:val="36"/>
          <w:cs/>
        </w:rPr>
        <w:t>และความสามารถในเชิงรำเฉพาะตัว/ นั่งพนัก ว่าบทร่ายแตระ แล้วทำบท (ร้องบทและตีท่ารำตามบทนั้นๆ) /ว่า</w:t>
      </w:r>
      <w:r w:rsidRPr="00AF2BD3">
        <w:rPr>
          <w:rFonts w:ascii="TH SarabunIT๙" w:eastAsia="Times New Roman" w:hAnsi="TH SarabunIT๙" w:cs="TH SarabunIT๙"/>
          <w:b/>
          <w:bCs/>
          <w:color w:val="333333"/>
          <w:sz w:val="36"/>
          <w:szCs w:val="36"/>
          <w:cs/>
        </w:rPr>
        <w:t>กลอน</w:t>
      </w:r>
      <w:r w:rsidRPr="00AF2BD3">
        <w:rPr>
          <w:rFonts w:ascii="TH SarabunIT๙" w:eastAsia="Times New Roman" w:hAnsi="TH SarabunIT๙" w:cs="TH SarabunIT๙"/>
          <w:color w:val="333333"/>
          <w:sz w:val="36"/>
          <w:szCs w:val="36"/>
        </w:rPr>
        <w:t> </w:t>
      </w:r>
      <w:r w:rsidRPr="00AF2BD3">
        <w:rPr>
          <w:rFonts w:ascii="TH SarabunIT๙" w:eastAsia="Times New Roman" w:hAnsi="TH SarabunIT๙" w:cs="TH SarabunIT๙"/>
          <w:color w:val="333333"/>
          <w:sz w:val="36"/>
          <w:szCs w:val="36"/>
          <w:cs/>
        </w:rPr>
        <w:t>เป็นการแสดงความสามารถ เชิงบทกลอน (ไม่เน้นการรำ) ถ้าว่ากลอนที่แต่งไว้ก่อน เรียกว่า "ว่าคำพรัด</w:t>
      </w:r>
      <w:r w:rsidRPr="00AF2BD3">
        <w:rPr>
          <w:rFonts w:ascii="TH SarabunIT๙" w:eastAsia="Times New Roman" w:hAnsi="TH SarabunIT๙" w:cs="TH SarabunIT๙"/>
          <w:color w:val="333333"/>
          <w:sz w:val="36"/>
          <w:szCs w:val="36"/>
        </w:rPr>
        <w:t xml:space="preserve">” </w:t>
      </w:r>
      <w:r w:rsidRPr="00AF2BD3">
        <w:rPr>
          <w:rFonts w:ascii="TH SarabunIT๙" w:eastAsia="Times New Roman" w:hAnsi="TH SarabunIT๙" w:cs="TH SarabunIT๙"/>
          <w:color w:val="333333"/>
          <w:sz w:val="36"/>
          <w:szCs w:val="36"/>
          <w:cs/>
        </w:rPr>
        <w:t>ถ้าเป็นผู้มีปฏิภาณมักว่ากลอนสด เรียกว่า "ว่ามุดโต</w:t>
      </w:r>
      <w:r w:rsidRPr="00AF2BD3">
        <w:rPr>
          <w:rFonts w:ascii="TH SarabunIT๙" w:eastAsia="Times New Roman" w:hAnsi="TH SarabunIT๙" w:cs="TH SarabunIT๙"/>
          <w:color w:val="333333"/>
          <w:sz w:val="36"/>
          <w:szCs w:val="36"/>
        </w:rPr>
        <w:t xml:space="preserve">” </w:t>
      </w:r>
      <w:r w:rsidRPr="00AF2BD3">
        <w:rPr>
          <w:rFonts w:ascii="TH SarabunIT๙" w:eastAsia="Times New Roman" w:hAnsi="TH SarabunIT๙" w:cs="TH SarabunIT๙"/>
          <w:color w:val="333333"/>
          <w:sz w:val="36"/>
          <w:szCs w:val="36"/>
          <w:cs/>
        </w:rPr>
        <w:t>และรำอวดมืออีกครั้ง</w:t>
      </w:r>
      <w:r w:rsidR="005D1174">
        <w:rPr>
          <w:rFonts w:ascii="TH SarabunIT๙" w:eastAsia="Times New Roman" w:hAnsi="TH SarabunIT๙" w:cs="TH SarabunIT๙" w:hint="cs"/>
          <w:color w:val="333333"/>
          <w:sz w:val="36"/>
          <w:szCs w:val="36"/>
          <w:cs/>
        </w:rPr>
        <w:t xml:space="preserve">   </w:t>
      </w:r>
      <w:r w:rsidRPr="00AF2BD3">
        <w:rPr>
          <w:rFonts w:ascii="TH SarabunIT๙" w:eastAsia="Times New Roman" w:hAnsi="TH SarabunIT๙" w:cs="TH SarabunIT๙"/>
          <w:color w:val="333333"/>
          <w:sz w:val="36"/>
          <w:szCs w:val="36"/>
          <w:cs/>
        </w:rPr>
        <w:t>แล้วเข้าโรง</w:t>
      </w:r>
    </w:p>
    <w:p w:rsidR="00AF2BD3" w:rsidRPr="00AF2BD3" w:rsidRDefault="00AF2BD3" w:rsidP="00F15A52">
      <w:pPr>
        <w:shd w:val="clear" w:color="auto" w:fill="FFFFFF"/>
        <w:spacing w:before="100" w:beforeAutospacing="1" w:after="100" w:afterAutospacing="1" w:line="240" w:lineRule="auto"/>
        <w:jc w:val="thaiDistribute"/>
        <w:rPr>
          <w:rFonts w:ascii="TH SarabunIT๙" w:eastAsia="Times New Roman" w:hAnsi="TH SarabunIT๙" w:cs="TH SarabunIT๙"/>
          <w:color w:val="333333"/>
          <w:sz w:val="36"/>
          <w:szCs w:val="36"/>
        </w:rPr>
      </w:pPr>
      <w:r w:rsidRPr="00AF2BD3">
        <w:rPr>
          <w:rFonts w:ascii="TH SarabunIT๙" w:eastAsia="Times New Roman" w:hAnsi="TH SarabunIT๙" w:cs="TH SarabunIT๙"/>
          <w:b/>
          <w:bCs/>
          <w:color w:val="333333"/>
          <w:sz w:val="36"/>
          <w:szCs w:val="36"/>
          <w:cs/>
        </w:rPr>
        <w:t>ออกพราน</w:t>
      </w:r>
      <w:r w:rsidRPr="00AF2BD3">
        <w:rPr>
          <w:rFonts w:ascii="TH SarabunIT๙" w:eastAsia="Times New Roman" w:hAnsi="TH SarabunIT๙" w:cs="TH SarabunIT๙"/>
          <w:color w:val="333333"/>
          <w:sz w:val="36"/>
          <w:szCs w:val="36"/>
        </w:rPr>
        <w:t> </w:t>
      </w:r>
      <w:r w:rsidRPr="00AF2BD3">
        <w:rPr>
          <w:rFonts w:ascii="TH SarabunIT๙" w:eastAsia="Times New Roman" w:hAnsi="TH SarabunIT๙" w:cs="TH SarabunIT๙"/>
          <w:color w:val="333333"/>
          <w:sz w:val="36"/>
          <w:szCs w:val="36"/>
          <w:cs/>
        </w:rPr>
        <w:t>คือ ออกตัวตลก เป็นผู้มีความสำคัญ ในการสร้างบรรยากาศให้ครึกครื้น</w:t>
      </w:r>
    </w:p>
    <w:p w:rsidR="00AF2BD3" w:rsidRPr="00AF2BD3" w:rsidRDefault="00AF2BD3" w:rsidP="00F15A52">
      <w:pPr>
        <w:shd w:val="clear" w:color="auto" w:fill="FFFFFF"/>
        <w:spacing w:before="100" w:beforeAutospacing="1" w:after="100" w:afterAutospacing="1" w:line="240" w:lineRule="auto"/>
        <w:jc w:val="thaiDistribute"/>
        <w:rPr>
          <w:rFonts w:ascii="TH SarabunIT๙" w:eastAsia="Times New Roman" w:hAnsi="TH SarabunIT๙" w:cs="TH SarabunIT๙"/>
          <w:color w:val="333333"/>
          <w:sz w:val="36"/>
          <w:szCs w:val="36"/>
        </w:rPr>
      </w:pPr>
      <w:r w:rsidRPr="00AF2BD3">
        <w:rPr>
          <w:rFonts w:ascii="TH SarabunIT๙" w:eastAsia="Times New Roman" w:hAnsi="TH SarabunIT๙" w:cs="TH SarabunIT๙"/>
          <w:b/>
          <w:bCs/>
          <w:color w:val="333333"/>
          <w:sz w:val="36"/>
          <w:szCs w:val="36"/>
          <w:cs/>
        </w:rPr>
        <w:t>ออกตัวนายโรง</w:t>
      </w:r>
      <w:r w:rsidRPr="00AF2BD3">
        <w:rPr>
          <w:rFonts w:ascii="TH SarabunIT๙" w:eastAsia="Times New Roman" w:hAnsi="TH SarabunIT๙" w:cs="TH SarabunIT๙"/>
          <w:color w:val="333333"/>
          <w:sz w:val="36"/>
          <w:szCs w:val="36"/>
        </w:rPr>
        <w:t> </w:t>
      </w:r>
      <w:r w:rsidRPr="00AF2BD3">
        <w:rPr>
          <w:rFonts w:ascii="TH SarabunIT๙" w:eastAsia="Times New Roman" w:hAnsi="TH SarabunIT๙" w:cs="TH SarabunIT๙"/>
          <w:color w:val="333333"/>
          <w:sz w:val="36"/>
          <w:szCs w:val="36"/>
          <w:cs/>
        </w:rPr>
        <w:t>หรือ</w:t>
      </w:r>
      <w:r w:rsidRPr="00AF2BD3">
        <w:rPr>
          <w:rFonts w:ascii="TH SarabunIT๙" w:eastAsia="Times New Roman" w:hAnsi="TH SarabunIT๙" w:cs="TH SarabunIT๙"/>
          <w:b/>
          <w:bCs/>
          <w:color w:val="333333"/>
          <w:sz w:val="36"/>
          <w:szCs w:val="36"/>
          <w:cs/>
        </w:rPr>
        <w:t>โนราใหญ่</w:t>
      </w:r>
      <w:r w:rsidRPr="00AF2BD3">
        <w:rPr>
          <w:rFonts w:ascii="TH SarabunIT๙" w:eastAsia="Times New Roman" w:hAnsi="TH SarabunIT๙" w:cs="TH SarabunIT๙"/>
          <w:color w:val="333333"/>
          <w:sz w:val="36"/>
          <w:szCs w:val="36"/>
        </w:rPr>
        <w:t> </w:t>
      </w:r>
      <w:r w:rsidRPr="00AF2BD3">
        <w:rPr>
          <w:rFonts w:ascii="TH SarabunIT๙" w:eastAsia="Times New Roman" w:hAnsi="TH SarabunIT๙" w:cs="TH SarabunIT๙"/>
          <w:color w:val="333333"/>
          <w:sz w:val="36"/>
          <w:szCs w:val="36"/>
          <w:cs/>
        </w:rPr>
        <w:t xml:space="preserve">นายโรงจะอวด ท่ารำและการขับบทกลอนเป็นพิเศษให้สมแก่ฐานะที่เป็น นายโรง </w:t>
      </w:r>
      <w:r w:rsidR="00F15A52">
        <w:rPr>
          <w:rFonts w:ascii="TH SarabunIT๙" w:eastAsia="Times New Roman" w:hAnsi="TH SarabunIT๙" w:cs="TH SarabunIT๙" w:hint="cs"/>
          <w:color w:val="333333"/>
          <w:sz w:val="36"/>
          <w:szCs w:val="36"/>
          <w:cs/>
        </w:rPr>
        <w:t xml:space="preserve"> </w:t>
      </w:r>
      <w:r w:rsidRPr="00AF2BD3">
        <w:rPr>
          <w:rFonts w:ascii="TH SarabunIT๙" w:eastAsia="Times New Roman" w:hAnsi="TH SarabunIT๙" w:cs="TH SarabunIT๙"/>
          <w:color w:val="333333"/>
          <w:sz w:val="36"/>
          <w:szCs w:val="36"/>
          <w:cs/>
        </w:rPr>
        <w:t xml:space="preserve">ในกรณีที่เป็นการแสดงประชันโรง โนราใหญ่ </w:t>
      </w:r>
      <w:r w:rsidR="00F15A52">
        <w:rPr>
          <w:rFonts w:ascii="TH SarabunIT๙" w:eastAsia="Times New Roman" w:hAnsi="TH SarabunIT๙" w:cs="TH SarabunIT๙" w:hint="cs"/>
          <w:color w:val="333333"/>
          <w:sz w:val="36"/>
          <w:szCs w:val="36"/>
          <w:cs/>
        </w:rPr>
        <w:t xml:space="preserve"> </w:t>
      </w:r>
      <w:r w:rsidRPr="00AF2BD3">
        <w:rPr>
          <w:rFonts w:ascii="TH SarabunIT๙" w:eastAsia="Times New Roman" w:hAnsi="TH SarabunIT๙" w:cs="TH SarabunIT๙"/>
          <w:color w:val="333333"/>
          <w:sz w:val="36"/>
          <w:szCs w:val="36"/>
          <w:cs/>
        </w:rPr>
        <w:t xml:space="preserve">จะทำพิธีเฆี่ยนพราย และเหยียบลูกนาว เพื่อเป็นการ </w:t>
      </w:r>
      <w:r w:rsidR="00F15A52">
        <w:rPr>
          <w:rFonts w:ascii="TH SarabunIT๙" w:eastAsia="Times New Roman" w:hAnsi="TH SarabunIT๙" w:cs="TH SarabunIT๙" w:hint="cs"/>
          <w:color w:val="333333"/>
          <w:sz w:val="36"/>
          <w:szCs w:val="36"/>
          <w:cs/>
        </w:rPr>
        <w:t xml:space="preserve"> </w:t>
      </w:r>
      <w:r w:rsidRPr="00AF2BD3">
        <w:rPr>
          <w:rFonts w:ascii="TH SarabunIT๙" w:eastAsia="Times New Roman" w:hAnsi="TH SarabunIT๙" w:cs="TH SarabunIT๙"/>
          <w:color w:val="333333"/>
          <w:sz w:val="36"/>
          <w:szCs w:val="36"/>
          <w:cs/>
        </w:rPr>
        <w:t>ตัดไม้ข่มนามคู่ต่อสู้</w:t>
      </w:r>
      <w:r w:rsidR="00F15A52">
        <w:rPr>
          <w:rFonts w:ascii="TH SarabunIT๙" w:eastAsia="Times New Roman" w:hAnsi="TH SarabunIT๙" w:cs="TH SarabunIT๙" w:hint="cs"/>
          <w:color w:val="333333"/>
          <w:sz w:val="36"/>
          <w:szCs w:val="36"/>
          <w:cs/>
        </w:rPr>
        <w:t xml:space="preserve"> </w:t>
      </w:r>
      <w:r w:rsidRPr="00AF2BD3">
        <w:rPr>
          <w:rFonts w:ascii="TH SarabunIT๙" w:eastAsia="Times New Roman" w:hAnsi="TH SarabunIT๙" w:cs="TH SarabunIT๙"/>
          <w:color w:val="333333"/>
          <w:sz w:val="36"/>
          <w:szCs w:val="36"/>
          <w:cs/>
        </w:rPr>
        <w:t xml:space="preserve"> และเป็นกำลังใจแก่ผู้ร่วมคณะของตน</w:t>
      </w:r>
    </w:p>
    <w:p w:rsidR="00AF2BD3" w:rsidRPr="00AF2BD3" w:rsidRDefault="00AF2BD3" w:rsidP="00F15A52">
      <w:pPr>
        <w:shd w:val="clear" w:color="auto" w:fill="FFFFFF"/>
        <w:spacing w:before="100" w:beforeAutospacing="1" w:after="100" w:afterAutospacing="1" w:line="240" w:lineRule="auto"/>
        <w:jc w:val="thaiDistribute"/>
        <w:rPr>
          <w:rFonts w:ascii="TH SarabunIT๙" w:eastAsia="Times New Roman" w:hAnsi="TH SarabunIT๙" w:cs="TH SarabunIT๙"/>
          <w:color w:val="333333"/>
          <w:sz w:val="36"/>
          <w:szCs w:val="36"/>
        </w:rPr>
      </w:pPr>
      <w:r w:rsidRPr="00AF2BD3">
        <w:rPr>
          <w:rFonts w:ascii="TH SarabunIT๙" w:eastAsia="Times New Roman" w:hAnsi="TH SarabunIT๙" w:cs="TH SarabunIT๙"/>
          <w:color w:val="333333"/>
          <w:sz w:val="36"/>
          <w:szCs w:val="36"/>
          <w:cs/>
        </w:rPr>
        <w:t>ออกพรานอีกครั้ง เพื่อบอกว่าต่อไปจะเล่นเป็นเรื่อง และจะเล่นเรื่องอะไร จากนั้นจึงเล่นเป็นเรื่อง</w:t>
      </w:r>
    </w:p>
    <w:p w:rsidR="00AF2BD3" w:rsidRDefault="00AF2BD3" w:rsidP="00F15A52">
      <w:pPr>
        <w:shd w:val="clear" w:color="auto" w:fill="FFFFFF"/>
        <w:spacing w:before="100" w:beforeAutospacing="1" w:after="100" w:afterAutospacing="1" w:line="240" w:lineRule="auto"/>
        <w:jc w:val="thaiDistribute"/>
        <w:rPr>
          <w:rFonts w:ascii="TH SarabunIT๙" w:eastAsia="Times New Roman" w:hAnsi="TH SarabunIT๙" w:cs="TH SarabunIT๙" w:hint="cs"/>
          <w:color w:val="333333"/>
          <w:sz w:val="36"/>
          <w:szCs w:val="36"/>
        </w:rPr>
      </w:pPr>
      <w:r w:rsidRPr="00AF2BD3">
        <w:rPr>
          <w:rFonts w:ascii="TH SarabunIT๙" w:eastAsia="Times New Roman" w:hAnsi="TH SarabunIT๙" w:cs="TH SarabunIT๙"/>
          <w:color w:val="333333"/>
          <w:sz w:val="36"/>
          <w:szCs w:val="36"/>
          <w:cs/>
        </w:rPr>
        <w:t>ปัจจุบันการแสดงโนรายังคงมีการแสดงทั้ง ๒ รูปแบบ ทั้งเพื่อความบันเทิงและการรำในพิธีกรรม คุณค่าของโนรา นอกจากเครื่องแต่งกายและท่ารำที่มีความเป็นเอกลักษณ์ เฉพาะแล้ว โนรายังทำหน้าที่เป็น "สื่อ</w:t>
      </w:r>
      <w:r w:rsidRPr="00AF2BD3">
        <w:rPr>
          <w:rFonts w:ascii="TH SarabunIT๙" w:eastAsia="Times New Roman" w:hAnsi="TH SarabunIT๙" w:cs="TH SarabunIT๙"/>
          <w:color w:val="333333"/>
          <w:sz w:val="36"/>
          <w:szCs w:val="36"/>
        </w:rPr>
        <w:t xml:space="preserve">” </w:t>
      </w:r>
      <w:r w:rsidRPr="00AF2BD3">
        <w:rPr>
          <w:rFonts w:ascii="TH SarabunIT๙" w:eastAsia="Times New Roman" w:hAnsi="TH SarabunIT๙" w:cs="TH SarabunIT๙"/>
          <w:color w:val="333333"/>
          <w:sz w:val="36"/>
          <w:szCs w:val="36"/>
          <w:cs/>
        </w:rPr>
        <w:t>เผยแพร่ให้ข้อมูล ข่าวสารต่างๆ ให้ประชาชนได้รับทราบอย่างทั่วถึง และ เข้าถึงชาวบ้านได้ง่าย โนราจึงเป็นศิลปะการแสดงของ ชาวภาคใต้ที่ยังคงครองความนิยมท่ามกลางกระแส การเปลี่ยนแปลงในโลกปัจจุบันได้ดีตามสมควร</w:t>
      </w:r>
    </w:p>
    <w:p w:rsidR="00F15A52" w:rsidRDefault="00F15A52" w:rsidP="00F15A52">
      <w:pPr>
        <w:shd w:val="clear" w:color="auto" w:fill="FFFFFF"/>
        <w:spacing w:before="100" w:beforeAutospacing="1" w:after="100" w:afterAutospacing="1" w:line="240" w:lineRule="auto"/>
        <w:jc w:val="thaiDistribute"/>
        <w:rPr>
          <w:rFonts w:ascii="TH SarabunIT๙" w:eastAsia="Times New Roman" w:hAnsi="TH SarabunIT๙" w:cs="TH SarabunIT๙" w:hint="cs"/>
          <w:color w:val="333333"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color w:val="333333"/>
          <w:sz w:val="36"/>
          <w:szCs w:val="36"/>
        </w:rPr>
        <w:drawing>
          <wp:anchor distT="0" distB="0" distL="114300" distR="114300" simplePos="0" relativeHeight="251661312" behindDoc="1" locked="0" layoutInCell="1" allowOverlap="1" wp14:anchorId="63F04EA4" wp14:editId="1505DEEB">
            <wp:simplePos x="0" y="0"/>
            <wp:positionH relativeFrom="column">
              <wp:posOffset>2135505</wp:posOffset>
            </wp:positionH>
            <wp:positionV relativeFrom="paragraph">
              <wp:posOffset>360680</wp:posOffset>
            </wp:positionV>
            <wp:extent cx="1905000" cy="1790700"/>
            <wp:effectExtent l="0" t="0" r="0" b="0"/>
            <wp:wrapThrough wrapText="bothSides">
              <wp:wrapPolygon edited="0">
                <wp:start x="8640" y="460"/>
                <wp:lineTo x="2808" y="3906"/>
                <wp:lineTo x="2808" y="4826"/>
                <wp:lineTo x="1080" y="8272"/>
                <wp:lineTo x="864" y="11949"/>
                <wp:lineTo x="2160" y="15626"/>
                <wp:lineTo x="2160" y="16085"/>
                <wp:lineTo x="5184" y="19302"/>
                <wp:lineTo x="7992" y="20451"/>
                <wp:lineTo x="8424" y="20911"/>
                <wp:lineTo x="12528" y="20911"/>
                <wp:lineTo x="12960" y="20451"/>
                <wp:lineTo x="15552" y="19302"/>
                <wp:lineTo x="18792" y="15855"/>
                <wp:lineTo x="18792" y="15626"/>
                <wp:lineTo x="20088" y="11949"/>
                <wp:lineTo x="19872" y="8272"/>
                <wp:lineTo x="18144" y="4136"/>
                <wp:lineTo x="13824" y="1379"/>
                <wp:lineTo x="12096" y="460"/>
                <wp:lineTo x="8640" y="460"/>
              </wp:wrapPolygon>
            </wp:wrapThrough>
            <wp:docPr id="4" name="รูปภาพ 4" descr="http://www.nongbo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ongbo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15A52" w:rsidRPr="00AF2BD3" w:rsidRDefault="00F15A52" w:rsidP="00F15A52">
      <w:pPr>
        <w:shd w:val="clear" w:color="auto" w:fill="FFFFFF"/>
        <w:spacing w:before="100" w:beforeAutospacing="1" w:after="100" w:afterAutospacing="1" w:line="240" w:lineRule="auto"/>
        <w:jc w:val="thaiDistribute"/>
        <w:rPr>
          <w:rFonts w:ascii="TH SarabunIT๙" w:eastAsia="Times New Roman" w:hAnsi="TH SarabunIT๙" w:cs="TH SarabunIT๙"/>
          <w:color w:val="333333"/>
          <w:sz w:val="36"/>
          <w:szCs w:val="36"/>
        </w:rPr>
      </w:pPr>
    </w:p>
    <w:p w:rsidR="00254EED" w:rsidRDefault="00254EED">
      <w:pPr>
        <w:rPr>
          <w:rFonts w:ascii="TH SarabunIT๙" w:hAnsi="TH SarabunIT๙" w:cs="TH SarabunIT๙" w:hint="cs"/>
          <w:sz w:val="36"/>
          <w:szCs w:val="36"/>
        </w:rPr>
      </w:pPr>
    </w:p>
    <w:p w:rsidR="00F15A52" w:rsidRDefault="00F15A52">
      <w:pPr>
        <w:rPr>
          <w:rFonts w:ascii="TH SarabunIT๙" w:hAnsi="TH SarabunIT๙" w:cs="TH SarabunIT๙" w:hint="cs"/>
          <w:sz w:val="36"/>
          <w:szCs w:val="36"/>
        </w:rPr>
      </w:pPr>
    </w:p>
    <w:p w:rsidR="00F15A52" w:rsidRDefault="00F15A52">
      <w:pPr>
        <w:rPr>
          <w:rFonts w:ascii="TH SarabunIT๙" w:hAnsi="TH SarabunIT๙" w:cs="TH SarabunIT๙" w:hint="cs"/>
          <w:sz w:val="36"/>
          <w:szCs w:val="36"/>
        </w:rPr>
      </w:pPr>
    </w:p>
    <w:p w:rsidR="00F15A52" w:rsidRPr="00F15A52" w:rsidRDefault="00F15A52" w:rsidP="00F15A52">
      <w:pPr>
        <w:spacing w:after="0"/>
        <w:jc w:val="center"/>
        <w:rPr>
          <w:rFonts w:ascii="TH Srisakdi" w:hAnsi="TH Srisakdi" w:cs="TH Srisakdi"/>
          <w:b/>
          <w:bCs/>
          <w:sz w:val="36"/>
          <w:szCs w:val="36"/>
        </w:rPr>
      </w:pPr>
      <w:r w:rsidRPr="00F15A52">
        <w:rPr>
          <w:rFonts w:ascii="TH Srisakdi" w:hAnsi="TH Srisakdi" w:cs="TH Srisakdi"/>
          <w:b/>
          <w:bCs/>
          <w:sz w:val="36"/>
          <w:szCs w:val="36"/>
          <w:cs/>
        </w:rPr>
        <w:t>องค์การบริหารส่วนตำบลหนองบ่อ</w:t>
      </w:r>
    </w:p>
    <w:p w:rsidR="00F15A52" w:rsidRPr="00F15A52" w:rsidRDefault="00F15A52" w:rsidP="00F15A52">
      <w:pPr>
        <w:spacing w:after="0"/>
        <w:jc w:val="center"/>
        <w:rPr>
          <w:rFonts w:ascii="TH Srisakdi" w:hAnsi="TH Srisakdi" w:cs="TH Srisakdi"/>
          <w:b/>
          <w:bCs/>
          <w:sz w:val="36"/>
          <w:szCs w:val="36"/>
        </w:rPr>
      </w:pPr>
      <w:r w:rsidRPr="00F15A52">
        <w:rPr>
          <w:rFonts w:ascii="TH Srisakdi" w:hAnsi="TH Srisakdi" w:cs="TH Srisakdi"/>
          <w:b/>
          <w:bCs/>
          <w:sz w:val="36"/>
          <w:szCs w:val="36"/>
          <w:cs/>
        </w:rPr>
        <w:t>อำเภอย่านตาขาว   จังหวัดตรัง</w:t>
      </w:r>
    </w:p>
    <w:p w:rsidR="00F15A52" w:rsidRPr="00F15A52" w:rsidRDefault="00F15A52" w:rsidP="00F15A52">
      <w:pPr>
        <w:spacing w:after="0"/>
        <w:jc w:val="center"/>
        <w:rPr>
          <w:rFonts w:ascii="Viner Hand ITC" w:hAnsi="Viner Hand ITC" w:cs="TH SarabunIT๙"/>
          <w:b/>
          <w:bCs/>
          <w:sz w:val="36"/>
          <w:szCs w:val="36"/>
        </w:rPr>
      </w:pPr>
      <w:hyperlink r:id="rId10" w:history="1">
        <w:r w:rsidRPr="00F15A52">
          <w:rPr>
            <w:rStyle w:val="a6"/>
            <w:rFonts w:ascii="Viner Hand ITC" w:hAnsi="Viner Hand ITC" w:cs="TH SarabunIT๙"/>
            <w:b/>
            <w:bCs/>
            <w:sz w:val="36"/>
            <w:szCs w:val="36"/>
          </w:rPr>
          <w:t>WWW.nongbo.go.th</w:t>
        </w:r>
      </w:hyperlink>
    </w:p>
    <w:p w:rsidR="00F15A52" w:rsidRPr="00F15A52" w:rsidRDefault="00F15A52" w:rsidP="00F15A52">
      <w:pPr>
        <w:spacing w:after="0"/>
        <w:jc w:val="center"/>
        <w:rPr>
          <w:rFonts w:ascii="TH NiramitIT๙" w:hAnsi="TH NiramitIT๙" w:cs="TH NiramitIT๙"/>
          <w:sz w:val="36"/>
          <w:szCs w:val="36"/>
          <w:cs/>
        </w:rPr>
      </w:pPr>
      <w:r w:rsidRPr="00F15A52">
        <w:rPr>
          <w:rFonts w:ascii="TH NiramitIT๙" w:hAnsi="TH NiramitIT๙" w:cs="TH NiramitIT๙"/>
          <w:sz w:val="36"/>
          <w:szCs w:val="36"/>
          <w:cs/>
        </w:rPr>
        <w:t>โทร  075 285100</w:t>
      </w:r>
    </w:p>
    <w:p w:rsidR="00F15A52" w:rsidRPr="005D1174" w:rsidRDefault="00F15A52" w:rsidP="00F15A52">
      <w:pPr>
        <w:jc w:val="center"/>
        <w:rPr>
          <w:rFonts w:ascii="TH SarabunIT๙" w:hAnsi="TH SarabunIT๙" w:cs="TH SarabunIT๙"/>
          <w:sz w:val="36"/>
          <w:szCs w:val="36"/>
        </w:rPr>
      </w:pPr>
    </w:p>
    <w:sectPr w:rsidR="00F15A52" w:rsidRPr="005D11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risakdi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Viner Hand ITC">
    <w:panose1 w:val="03070502030502020203"/>
    <w:charset w:val="00"/>
    <w:family w:val="script"/>
    <w:pitch w:val="variable"/>
    <w:sig w:usb0="00000003" w:usb1="00000000" w:usb2="00000000" w:usb3="00000000" w:csb0="0000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B103AC"/>
    <w:multiLevelType w:val="hybridMultilevel"/>
    <w:tmpl w:val="14A092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AF6F4F"/>
    <w:multiLevelType w:val="hybridMultilevel"/>
    <w:tmpl w:val="2DF80A66"/>
    <w:lvl w:ilvl="0" w:tplc="2E028B8E">
      <w:start w:val="1"/>
      <w:numFmt w:val="decimal"/>
      <w:lvlText w:val="%1."/>
      <w:lvlJc w:val="left"/>
      <w:pPr>
        <w:ind w:left="720" w:hanging="360"/>
      </w:pPr>
      <w:rPr>
        <w:rFonts w:ascii="TH SarabunIT๙" w:eastAsia="Times New Roman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BD3"/>
    <w:rsid w:val="001F4070"/>
    <w:rsid w:val="00254EED"/>
    <w:rsid w:val="002B789D"/>
    <w:rsid w:val="005D1174"/>
    <w:rsid w:val="00AF2BD3"/>
    <w:rsid w:val="00F15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2BD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F2BD3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5D1174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15A5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2BD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F2BD3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5D1174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15A5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26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nongbo.go.th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722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hitech</dc:creator>
  <cp:lastModifiedBy>hitech</cp:lastModifiedBy>
  <cp:revision>2</cp:revision>
  <dcterms:created xsi:type="dcterms:W3CDTF">2021-07-13T03:03:00Z</dcterms:created>
  <dcterms:modified xsi:type="dcterms:W3CDTF">2021-07-13T03:03:00Z</dcterms:modified>
</cp:coreProperties>
</file>